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51B" w:rsidRPr="00AD6809" w:rsidRDefault="00C6751B" w:rsidP="00127B1F">
      <w:pPr>
        <w:pStyle w:val="11"/>
        <w:tabs>
          <w:tab w:val="left" w:pos="851"/>
        </w:tabs>
        <w:spacing w:before="0" w:after="0"/>
        <w:outlineLvl w:val="0"/>
        <w:rPr>
          <w:rFonts w:ascii="PT Astra Serif" w:hAnsi="PT Astra Serif"/>
          <w:color w:val="000000"/>
        </w:rPr>
      </w:pPr>
      <w:r w:rsidRPr="00AD6809">
        <w:rPr>
          <w:rFonts w:ascii="PT Astra Serif" w:hAnsi="PT Astra Serif"/>
          <w:color w:val="000000"/>
        </w:rPr>
        <w:t>Пояснительная записка</w:t>
      </w:r>
    </w:p>
    <w:p w:rsidR="00C6751B" w:rsidRPr="00AD6809" w:rsidRDefault="00C6751B" w:rsidP="005A2065">
      <w:pPr>
        <w:pStyle w:val="11"/>
        <w:spacing w:before="0" w:after="0"/>
        <w:rPr>
          <w:rFonts w:ascii="PT Astra Serif" w:hAnsi="PT Astra Serif"/>
          <w:color w:val="000000"/>
        </w:rPr>
      </w:pPr>
      <w:r w:rsidRPr="00AD6809">
        <w:rPr>
          <w:rFonts w:ascii="PT Astra Serif" w:hAnsi="PT Astra Serif"/>
          <w:color w:val="000000"/>
        </w:rPr>
        <w:t>к показателям проекта областного бюджета на 20</w:t>
      </w:r>
      <w:r w:rsidR="00DC2F78" w:rsidRPr="00AD6809">
        <w:rPr>
          <w:rFonts w:ascii="PT Astra Serif" w:hAnsi="PT Astra Serif"/>
          <w:color w:val="000000"/>
        </w:rPr>
        <w:t>2</w:t>
      </w:r>
      <w:r w:rsidR="00BF1984" w:rsidRPr="00AD6809">
        <w:rPr>
          <w:rFonts w:ascii="PT Astra Serif" w:hAnsi="PT Astra Serif"/>
          <w:color w:val="000000"/>
        </w:rPr>
        <w:t>2</w:t>
      </w:r>
      <w:r w:rsidRPr="00AD6809">
        <w:rPr>
          <w:rFonts w:ascii="PT Astra Serif" w:hAnsi="PT Astra Serif"/>
          <w:color w:val="000000"/>
        </w:rPr>
        <w:t xml:space="preserve"> год и на плановый период 20</w:t>
      </w:r>
      <w:r w:rsidR="00CD1F3E" w:rsidRPr="00AD6809">
        <w:rPr>
          <w:rFonts w:ascii="PT Astra Serif" w:hAnsi="PT Astra Serif"/>
          <w:color w:val="000000"/>
        </w:rPr>
        <w:t>2</w:t>
      </w:r>
      <w:r w:rsidR="00BF1984" w:rsidRPr="00AD6809">
        <w:rPr>
          <w:rFonts w:ascii="PT Astra Serif" w:hAnsi="PT Astra Serif"/>
          <w:color w:val="000000"/>
        </w:rPr>
        <w:t>3</w:t>
      </w:r>
      <w:r w:rsidRPr="00AD6809">
        <w:rPr>
          <w:rFonts w:ascii="PT Astra Serif" w:hAnsi="PT Astra Serif"/>
          <w:color w:val="000000"/>
        </w:rPr>
        <w:t xml:space="preserve"> и 20</w:t>
      </w:r>
      <w:r w:rsidR="006F4A43" w:rsidRPr="00AD6809">
        <w:rPr>
          <w:rFonts w:ascii="PT Astra Serif" w:hAnsi="PT Astra Serif"/>
          <w:color w:val="000000"/>
        </w:rPr>
        <w:t>2</w:t>
      </w:r>
      <w:r w:rsidR="00BF1984" w:rsidRPr="00AD6809">
        <w:rPr>
          <w:rFonts w:ascii="PT Astra Serif" w:hAnsi="PT Astra Serif"/>
          <w:color w:val="000000"/>
        </w:rPr>
        <w:t>4</w:t>
      </w:r>
      <w:r w:rsidRPr="00AD6809">
        <w:rPr>
          <w:rFonts w:ascii="PT Astra Serif" w:hAnsi="PT Astra Serif"/>
          <w:color w:val="000000"/>
        </w:rPr>
        <w:t xml:space="preserve"> годов</w:t>
      </w:r>
    </w:p>
    <w:p w:rsidR="00C6751B" w:rsidRPr="00AD6809" w:rsidRDefault="00C6751B" w:rsidP="005A2065">
      <w:pPr>
        <w:pStyle w:val="11"/>
        <w:spacing w:before="0" w:after="0"/>
        <w:rPr>
          <w:rFonts w:ascii="PT Astra Serif" w:hAnsi="PT Astra Serif"/>
          <w:color w:val="2C0CB4"/>
          <w:sz w:val="16"/>
          <w:szCs w:val="16"/>
          <w:highlight w:val="yellow"/>
        </w:rPr>
      </w:pPr>
    </w:p>
    <w:p w:rsidR="00C6751B" w:rsidRPr="00AD6809" w:rsidRDefault="00C6751B" w:rsidP="008E4F2D">
      <w:pPr>
        <w:pStyle w:val="ConsPlusNormal"/>
        <w:ind w:firstLine="0"/>
        <w:jc w:val="center"/>
        <w:rPr>
          <w:rFonts w:ascii="PT Astra Serif" w:hAnsi="PT Astra Serif" w:cs="Times New Roman"/>
          <w:b/>
          <w:color w:val="000000"/>
          <w:sz w:val="26"/>
          <w:szCs w:val="26"/>
          <w:highlight w:val="yellow"/>
        </w:rPr>
      </w:pPr>
      <w:r w:rsidRPr="00AD6809">
        <w:rPr>
          <w:rFonts w:ascii="PT Astra Serif" w:hAnsi="PT Astra Serif" w:cs="Times New Roman"/>
          <w:b/>
          <w:color w:val="000000"/>
          <w:sz w:val="26"/>
          <w:szCs w:val="26"/>
        </w:rPr>
        <w:t>Особенности проекта областного бюджета на 20</w:t>
      </w:r>
      <w:r w:rsidR="001004A6" w:rsidRPr="00AD6809">
        <w:rPr>
          <w:rFonts w:ascii="PT Astra Serif" w:hAnsi="PT Astra Serif" w:cs="Times New Roman"/>
          <w:b/>
          <w:color w:val="000000"/>
          <w:sz w:val="26"/>
          <w:szCs w:val="26"/>
        </w:rPr>
        <w:t>2</w:t>
      </w:r>
      <w:r w:rsidR="002B1F52" w:rsidRPr="00AD6809">
        <w:rPr>
          <w:rFonts w:ascii="PT Astra Serif" w:hAnsi="PT Astra Serif" w:cs="Times New Roman"/>
          <w:b/>
          <w:color w:val="000000"/>
          <w:sz w:val="26"/>
          <w:szCs w:val="26"/>
        </w:rPr>
        <w:t>2</w:t>
      </w:r>
      <w:r w:rsidRPr="00AD6809">
        <w:rPr>
          <w:rFonts w:ascii="PT Astra Serif" w:hAnsi="PT Astra Serif" w:cs="Times New Roman"/>
          <w:b/>
          <w:color w:val="000000"/>
          <w:sz w:val="26"/>
          <w:szCs w:val="26"/>
        </w:rPr>
        <w:t>-20</w:t>
      </w:r>
      <w:r w:rsidR="00D7635D" w:rsidRPr="00AD6809">
        <w:rPr>
          <w:rFonts w:ascii="PT Astra Serif" w:hAnsi="PT Astra Serif" w:cs="Times New Roman"/>
          <w:b/>
          <w:color w:val="000000"/>
          <w:sz w:val="26"/>
          <w:szCs w:val="26"/>
        </w:rPr>
        <w:t>2</w:t>
      </w:r>
      <w:r w:rsidR="002B1F52" w:rsidRPr="00AD6809">
        <w:rPr>
          <w:rFonts w:ascii="PT Astra Serif" w:hAnsi="PT Astra Serif" w:cs="Times New Roman"/>
          <w:b/>
          <w:color w:val="000000"/>
          <w:sz w:val="26"/>
          <w:szCs w:val="26"/>
        </w:rPr>
        <w:t>4</w:t>
      </w:r>
      <w:r w:rsidRPr="00AD6809">
        <w:rPr>
          <w:rFonts w:ascii="PT Astra Serif" w:hAnsi="PT Astra Serif" w:cs="Times New Roman"/>
          <w:b/>
          <w:color w:val="000000"/>
          <w:sz w:val="26"/>
          <w:szCs w:val="26"/>
        </w:rPr>
        <w:t xml:space="preserve"> годы</w:t>
      </w:r>
    </w:p>
    <w:p w:rsidR="00820284" w:rsidRPr="00AD6809" w:rsidRDefault="00820284" w:rsidP="00C52314">
      <w:pPr>
        <w:pStyle w:val="a3"/>
        <w:tabs>
          <w:tab w:val="left" w:pos="851"/>
          <w:tab w:val="left" w:pos="993"/>
        </w:tabs>
        <w:spacing w:after="0"/>
        <w:ind w:firstLine="709"/>
        <w:jc w:val="both"/>
        <w:rPr>
          <w:rFonts w:ascii="PT Astra Serif" w:hAnsi="PT Astra Serif"/>
          <w:sz w:val="26"/>
          <w:szCs w:val="26"/>
        </w:rPr>
      </w:pPr>
    </w:p>
    <w:p w:rsidR="007E729C" w:rsidRPr="00AD6809" w:rsidRDefault="00820284" w:rsidP="00C52314">
      <w:pPr>
        <w:pStyle w:val="a3"/>
        <w:tabs>
          <w:tab w:val="left" w:pos="851"/>
          <w:tab w:val="left" w:pos="993"/>
        </w:tabs>
        <w:spacing w:after="0"/>
        <w:ind w:firstLine="709"/>
        <w:jc w:val="both"/>
        <w:rPr>
          <w:rFonts w:ascii="PT Astra Serif" w:hAnsi="PT Astra Serif"/>
          <w:color w:val="000000" w:themeColor="text1"/>
          <w:sz w:val="26"/>
          <w:szCs w:val="26"/>
        </w:rPr>
      </w:pPr>
      <w:r w:rsidRPr="00AD6809">
        <w:rPr>
          <w:rFonts w:ascii="PT Astra Serif" w:hAnsi="PT Astra Serif"/>
          <w:sz w:val="26"/>
          <w:szCs w:val="26"/>
        </w:rPr>
        <w:t>Основные параметры областного бюджета на 2022 год и на плановый период 2023 и 2024 годов одобрены Бюджетной комиссией по составлению проекта областного бюджета на 2022 год и на плановый период 2023 и 2024 годы</w:t>
      </w:r>
      <w:r w:rsidRPr="00AD6809">
        <w:rPr>
          <w:rFonts w:ascii="PT Astra Serif" w:hAnsi="PT Astra Serif"/>
          <w:color w:val="000000" w:themeColor="text1"/>
          <w:sz w:val="26"/>
          <w:szCs w:val="26"/>
        </w:rPr>
        <w:t xml:space="preserve"> (далее – Бюджетная комиссия).</w:t>
      </w:r>
    </w:p>
    <w:p w:rsidR="00820284" w:rsidRPr="00AD6809" w:rsidRDefault="00820284" w:rsidP="00820284">
      <w:pPr>
        <w:pStyle w:val="11"/>
        <w:spacing w:before="0" w:after="0"/>
        <w:ind w:firstLine="709"/>
        <w:rPr>
          <w:rFonts w:ascii="PT Astra Serif" w:hAnsi="PT Astra Serif"/>
          <w:color w:val="auto"/>
          <w:sz w:val="16"/>
          <w:szCs w:val="16"/>
        </w:rPr>
      </w:pPr>
    </w:p>
    <w:p w:rsidR="00820284" w:rsidRPr="00AD6809" w:rsidRDefault="00820284" w:rsidP="00820284">
      <w:pPr>
        <w:pStyle w:val="11"/>
        <w:spacing w:before="0" w:after="0"/>
        <w:ind w:firstLine="709"/>
        <w:rPr>
          <w:rFonts w:ascii="PT Astra Serif" w:hAnsi="PT Astra Serif"/>
          <w:color w:val="auto"/>
          <w:sz w:val="26"/>
          <w:szCs w:val="26"/>
        </w:rPr>
      </w:pPr>
      <w:r w:rsidRPr="00AD6809">
        <w:rPr>
          <w:rFonts w:ascii="PT Astra Serif" w:hAnsi="PT Astra Serif"/>
          <w:color w:val="auto"/>
          <w:sz w:val="26"/>
          <w:szCs w:val="26"/>
        </w:rPr>
        <w:t>Основные параметры областного бюджета на 2021-2024 годы</w:t>
      </w:r>
    </w:p>
    <w:p w:rsidR="00820284" w:rsidRPr="00AD6809" w:rsidRDefault="00B9648C" w:rsidP="00820284">
      <w:pPr>
        <w:pStyle w:val="11"/>
        <w:spacing w:before="0" w:after="0"/>
        <w:ind w:firstLine="709"/>
        <w:jc w:val="right"/>
        <w:rPr>
          <w:rFonts w:ascii="PT Astra Serif" w:hAnsi="PT Astra Serif"/>
          <w:b w:val="0"/>
          <w:color w:val="000000" w:themeColor="text1"/>
          <w:sz w:val="22"/>
          <w:szCs w:val="22"/>
        </w:rPr>
      </w:pPr>
      <w:r w:rsidRPr="00AD6809">
        <w:rPr>
          <w:rFonts w:ascii="PT Astra Serif" w:hAnsi="PT Astra Serif"/>
          <w:b w:val="0"/>
          <w:color w:val="auto"/>
          <w:sz w:val="24"/>
          <w:szCs w:val="24"/>
          <w:lang w:eastAsia="en-US"/>
        </w:rPr>
        <w:t xml:space="preserve">Таблица </w:t>
      </w:r>
      <w:r w:rsidR="00820284" w:rsidRPr="00AD6809">
        <w:rPr>
          <w:rFonts w:ascii="PT Astra Serif" w:hAnsi="PT Astra Serif"/>
          <w:sz w:val="26"/>
          <w:szCs w:val="26"/>
        </w:rPr>
        <w:t xml:space="preserve">                                                                                                           </w:t>
      </w:r>
    </w:p>
    <w:p w:rsidR="00820284" w:rsidRPr="00AD6809" w:rsidRDefault="00820284" w:rsidP="00820284">
      <w:pPr>
        <w:spacing w:after="0" w:line="240" w:lineRule="auto"/>
        <w:jc w:val="right"/>
        <w:rPr>
          <w:rFonts w:ascii="PT Astra Serif" w:hAnsi="PT Astra Serif"/>
          <w:i/>
          <w:sz w:val="24"/>
          <w:szCs w:val="24"/>
        </w:rPr>
      </w:pPr>
      <w:r w:rsidRPr="00AD6809">
        <w:rPr>
          <w:rFonts w:ascii="PT Astra Serif" w:hAnsi="PT Astra Serif"/>
          <w:i/>
        </w:rPr>
        <w:t xml:space="preserve">                                                                                                                                  </w:t>
      </w:r>
      <w:r w:rsidRPr="00AD6809">
        <w:rPr>
          <w:rFonts w:ascii="PT Astra Serif" w:hAnsi="PT Astra Serif"/>
          <w:i/>
          <w:sz w:val="24"/>
          <w:szCs w:val="24"/>
        </w:rPr>
        <w:t>(тыс. рублей)</w:t>
      </w:r>
    </w:p>
    <w:tbl>
      <w:tblPr>
        <w:tblW w:w="97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3"/>
        <w:gridCol w:w="1594"/>
        <w:gridCol w:w="1559"/>
        <w:gridCol w:w="1418"/>
        <w:gridCol w:w="1418"/>
      </w:tblGrid>
      <w:tr w:rsidR="00820284" w:rsidRPr="00AD6809" w:rsidTr="00B453E7">
        <w:trPr>
          <w:trHeight w:val="568"/>
          <w:tblHeader/>
        </w:trPr>
        <w:tc>
          <w:tcPr>
            <w:tcW w:w="3793" w:type="dxa"/>
            <w:shd w:val="clear" w:color="auto" w:fill="auto"/>
            <w:vAlign w:val="center"/>
          </w:tcPr>
          <w:p w:rsidR="00820284" w:rsidRPr="00AD6809" w:rsidRDefault="00820284" w:rsidP="00B453E7">
            <w:pPr>
              <w:spacing w:after="0" w:line="240" w:lineRule="auto"/>
              <w:jc w:val="center"/>
              <w:rPr>
                <w:rFonts w:ascii="PT Astra Serif" w:hAnsi="PT Astra Serif"/>
              </w:rPr>
            </w:pPr>
            <w:r w:rsidRPr="00AD6809">
              <w:rPr>
                <w:rFonts w:ascii="PT Astra Serif" w:hAnsi="PT Astra Serif"/>
              </w:rPr>
              <w:t>Наименование показателей</w:t>
            </w:r>
          </w:p>
        </w:tc>
        <w:tc>
          <w:tcPr>
            <w:tcW w:w="1594" w:type="dxa"/>
            <w:shd w:val="clear" w:color="auto" w:fill="auto"/>
            <w:vAlign w:val="center"/>
          </w:tcPr>
          <w:p w:rsidR="00820284" w:rsidRPr="00AD6809" w:rsidRDefault="00820284" w:rsidP="00B453E7">
            <w:pPr>
              <w:spacing w:after="0" w:line="240" w:lineRule="auto"/>
              <w:jc w:val="center"/>
              <w:rPr>
                <w:rFonts w:ascii="PT Astra Serif" w:hAnsi="PT Astra Serif"/>
              </w:rPr>
            </w:pPr>
            <w:r w:rsidRPr="00AD6809">
              <w:rPr>
                <w:rFonts w:ascii="PT Astra Serif" w:hAnsi="PT Astra Serif"/>
              </w:rPr>
              <w:t>План</w:t>
            </w:r>
          </w:p>
          <w:p w:rsidR="00820284" w:rsidRPr="00AD6809" w:rsidRDefault="00820284" w:rsidP="00B453E7">
            <w:pPr>
              <w:spacing w:after="0" w:line="240" w:lineRule="auto"/>
              <w:jc w:val="center"/>
              <w:rPr>
                <w:rFonts w:ascii="PT Astra Serif" w:hAnsi="PT Astra Serif"/>
                <w:sz w:val="20"/>
                <w:szCs w:val="20"/>
              </w:rPr>
            </w:pPr>
            <w:r w:rsidRPr="00AD6809">
              <w:rPr>
                <w:rFonts w:ascii="PT Astra Serif" w:hAnsi="PT Astra Serif"/>
              </w:rPr>
              <w:t>на 2021 год</w:t>
            </w:r>
          </w:p>
        </w:tc>
        <w:tc>
          <w:tcPr>
            <w:tcW w:w="1559" w:type="dxa"/>
            <w:shd w:val="clear" w:color="auto" w:fill="auto"/>
            <w:vAlign w:val="center"/>
          </w:tcPr>
          <w:p w:rsidR="00820284" w:rsidRPr="00AD6809" w:rsidRDefault="00820284" w:rsidP="00B453E7">
            <w:pPr>
              <w:spacing w:after="0" w:line="240" w:lineRule="auto"/>
              <w:jc w:val="center"/>
              <w:rPr>
                <w:rFonts w:ascii="PT Astra Serif" w:hAnsi="PT Astra Serif"/>
              </w:rPr>
            </w:pPr>
            <w:r w:rsidRPr="00AD6809">
              <w:rPr>
                <w:rFonts w:ascii="PT Astra Serif" w:hAnsi="PT Astra Serif"/>
              </w:rPr>
              <w:t>Проект</w:t>
            </w:r>
          </w:p>
          <w:p w:rsidR="00820284" w:rsidRPr="00AD6809" w:rsidRDefault="00820284" w:rsidP="00B453E7">
            <w:pPr>
              <w:spacing w:after="0" w:line="240" w:lineRule="auto"/>
              <w:jc w:val="center"/>
              <w:rPr>
                <w:rFonts w:ascii="PT Astra Serif" w:hAnsi="PT Astra Serif"/>
              </w:rPr>
            </w:pPr>
            <w:r w:rsidRPr="00AD6809">
              <w:rPr>
                <w:rFonts w:ascii="PT Astra Serif" w:hAnsi="PT Astra Serif"/>
              </w:rPr>
              <w:t>на 2022 год</w:t>
            </w:r>
          </w:p>
        </w:tc>
        <w:tc>
          <w:tcPr>
            <w:tcW w:w="1418" w:type="dxa"/>
            <w:shd w:val="clear" w:color="auto" w:fill="auto"/>
            <w:vAlign w:val="center"/>
          </w:tcPr>
          <w:p w:rsidR="00820284" w:rsidRPr="00AD6809" w:rsidRDefault="00820284" w:rsidP="00B453E7">
            <w:pPr>
              <w:spacing w:after="0" w:line="240" w:lineRule="auto"/>
              <w:jc w:val="center"/>
              <w:rPr>
                <w:rFonts w:ascii="PT Astra Serif" w:hAnsi="PT Astra Serif"/>
              </w:rPr>
            </w:pPr>
            <w:r w:rsidRPr="00AD6809">
              <w:rPr>
                <w:rFonts w:ascii="PT Astra Serif" w:hAnsi="PT Astra Serif"/>
              </w:rPr>
              <w:t>Проект</w:t>
            </w:r>
          </w:p>
          <w:p w:rsidR="00820284" w:rsidRPr="00AD6809" w:rsidRDefault="00820284" w:rsidP="00B453E7">
            <w:pPr>
              <w:spacing w:after="0" w:line="240" w:lineRule="auto"/>
              <w:jc w:val="center"/>
              <w:rPr>
                <w:rFonts w:ascii="PT Astra Serif" w:hAnsi="PT Astra Serif"/>
              </w:rPr>
            </w:pPr>
            <w:r w:rsidRPr="00AD6809">
              <w:rPr>
                <w:rFonts w:ascii="PT Astra Serif" w:hAnsi="PT Astra Serif"/>
              </w:rPr>
              <w:t>на 2023 год</w:t>
            </w:r>
          </w:p>
        </w:tc>
        <w:tc>
          <w:tcPr>
            <w:tcW w:w="1418" w:type="dxa"/>
            <w:vAlign w:val="center"/>
          </w:tcPr>
          <w:p w:rsidR="00820284" w:rsidRPr="00AD6809" w:rsidRDefault="00820284" w:rsidP="00B453E7">
            <w:pPr>
              <w:spacing w:after="0" w:line="240" w:lineRule="auto"/>
              <w:jc w:val="center"/>
              <w:rPr>
                <w:rFonts w:ascii="PT Astra Serif" w:hAnsi="PT Astra Serif"/>
              </w:rPr>
            </w:pPr>
            <w:r w:rsidRPr="00AD6809">
              <w:rPr>
                <w:rFonts w:ascii="PT Astra Serif" w:hAnsi="PT Astra Serif"/>
              </w:rPr>
              <w:t>Проект на 2024 год</w:t>
            </w:r>
          </w:p>
        </w:tc>
      </w:tr>
      <w:tr w:rsidR="00820284" w:rsidRPr="00AD6809" w:rsidTr="00B453E7">
        <w:trPr>
          <w:trHeight w:val="317"/>
        </w:trPr>
        <w:tc>
          <w:tcPr>
            <w:tcW w:w="3793" w:type="dxa"/>
            <w:shd w:val="clear" w:color="auto" w:fill="auto"/>
            <w:vAlign w:val="center"/>
          </w:tcPr>
          <w:p w:rsidR="00820284" w:rsidRPr="00AD6809" w:rsidRDefault="00820284" w:rsidP="00B453E7">
            <w:pPr>
              <w:spacing w:after="0" w:line="240" w:lineRule="auto"/>
              <w:rPr>
                <w:rFonts w:ascii="PT Astra Serif" w:hAnsi="PT Astra Serif"/>
                <w:b/>
                <w:color w:val="000000"/>
                <w:sz w:val="25"/>
                <w:szCs w:val="25"/>
              </w:rPr>
            </w:pPr>
            <w:r w:rsidRPr="00AD6809">
              <w:rPr>
                <w:rFonts w:ascii="PT Astra Serif" w:hAnsi="PT Astra Serif"/>
                <w:b/>
                <w:bCs/>
                <w:color w:val="000000"/>
                <w:sz w:val="25"/>
                <w:szCs w:val="25"/>
              </w:rPr>
              <w:t>Доходы, всего</w:t>
            </w:r>
          </w:p>
        </w:tc>
        <w:tc>
          <w:tcPr>
            <w:tcW w:w="1594" w:type="dxa"/>
            <w:shd w:val="clear" w:color="auto" w:fill="auto"/>
            <w:vAlign w:val="bottom"/>
          </w:tcPr>
          <w:p w:rsidR="00820284" w:rsidRPr="00AD6809" w:rsidRDefault="00820284" w:rsidP="00820284">
            <w:pPr>
              <w:autoSpaceDE w:val="0"/>
              <w:autoSpaceDN w:val="0"/>
              <w:adjustRightInd w:val="0"/>
              <w:spacing w:after="0" w:line="240" w:lineRule="auto"/>
              <w:jc w:val="right"/>
              <w:rPr>
                <w:rFonts w:ascii="PT Astra Serif" w:hAnsi="PT Astra Serif" w:cs="Times New Roman CYR"/>
                <w:b/>
                <w:bCs/>
              </w:rPr>
            </w:pPr>
            <w:r w:rsidRPr="00AD6809">
              <w:rPr>
                <w:rFonts w:ascii="PT Astra Serif" w:hAnsi="PT Astra Serif" w:cs="Times New Roman CYR"/>
                <w:b/>
                <w:bCs/>
              </w:rPr>
              <w:t>89 179 258,9</w:t>
            </w:r>
          </w:p>
        </w:tc>
        <w:tc>
          <w:tcPr>
            <w:tcW w:w="1559" w:type="dxa"/>
            <w:shd w:val="clear" w:color="auto" w:fill="auto"/>
            <w:vAlign w:val="center"/>
          </w:tcPr>
          <w:p w:rsidR="00820284" w:rsidRPr="00AD6809" w:rsidRDefault="00820284" w:rsidP="00820284">
            <w:pPr>
              <w:spacing w:after="0" w:line="240" w:lineRule="auto"/>
              <w:jc w:val="center"/>
              <w:rPr>
                <w:rFonts w:ascii="PT Astra Serif" w:hAnsi="PT Astra Serif"/>
                <w:b/>
                <w:color w:val="000000"/>
              </w:rPr>
            </w:pPr>
            <w:r w:rsidRPr="00AD6809">
              <w:rPr>
                <w:rFonts w:ascii="PT Astra Serif" w:hAnsi="PT Astra Serif"/>
                <w:b/>
                <w:color w:val="000000"/>
              </w:rPr>
              <w:t>73 077 562,4</w:t>
            </w:r>
          </w:p>
        </w:tc>
        <w:tc>
          <w:tcPr>
            <w:tcW w:w="1418" w:type="dxa"/>
            <w:shd w:val="clear" w:color="auto" w:fill="auto"/>
            <w:vAlign w:val="center"/>
          </w:tcPr>
          <w:p w:rsidR="00820284" w:rsidRPr="00AD6809" w:rsidRDefault="00820284" w:rsidP="00820284">
            <w:pPr>
              <w:spacing w:after="0" w:line="240" w:lineRule="auto"/>
              <w:jc w:val="center"/>
              <w:rPr>
                <w:rFonts w:ascii="PT Astra Serif" w:hAnsi="PT Astra Serif"/>
                <w:b/>
                <w:color w:val="000000"/>
              </w:rPr>
            </w:pPr>
            <w:r w:rsidRPr="00AD6809">
              <w:rPr>
                <w:rFonts w:ascii="PT Astra Serif" w:hAnsi="PT Astra Serif"/>
                <w:b/>
                <w:color w:val="000000"/>
              </w:rPr>
              <w:t>73 032 991,3</w:t>
            </w:r>
          </w:p>
        </w:tc>
        <w:tc>
          <w:tcPr>
            <w:tcW w:w="1418" w:type="dxa"/>
            <w:vAlign w:val="center"/>
          </w:tcPr>
          <w:p w:rsidR="00820284" w:rsidRPr="00AD6809" w:rsidRDefault="00820284" w:rsidP="00820284">
            <w:pPr>
              <w:spacing w:after="0" w:line="240" w:lineRule="auto"/>
              <w:jc w:val="center"/>
              <w:rPr>
                <w:rFonts w:ascii="PT Astra Serif" w:hAnsi="PT Astra Serif"/>
                <w:b/>
                <w:color w:val="000000"/>
              </w:rPr>
            </w:pPr>
            <w:r w:rsidRPr="00AD6809">
              <w:rPr>
                <w:rFonts w:ascii="PT Astra Serif" w:hAnsi="PT Astra Serif"/>
                <w:b/>
                <w:color w:val="000000"/>
              </w:rPr>
              <w:t>75 720 557,3</w:t>
            </w:r>
          </w:p>
        </w:tc>
      </w:tr>
      <w:tr w:rsidR="00820284" w:rsidRPr="00AD6809" w:rsidTr="00B453E7">
        <w:trPr>
          <w:trHeight w:val="20"/>
        </w:trPr>
        <w:tc>
          <w:tcPr>
            <w:tcW w:w="3793" w:type="dxa"/>
            <w:shd w:val="clear" w:color="auto" w:fill="auto"/>
            <w:vAlign w:val="center"/>
          </w:tcPr>
          <w:p w:rsidR="00820284" w:rsidRPr="00AD6809" w:rsidRDefault="00820284" w:rsidP="00B453E7">
            <w:pPr>
              <w:spacing w:after="0" w:line="240" w:lineRule="auto"/>
              <w:rPr>
                <w:rFonts w:ascii="PT Astra Serif" w:hAnsi="PT Astra Serif"/>
                <w:sz w:val="18"/>
                <w:szCs w:val="18"/>
              </w:rPr>
            </w:pPr>
            <w:r w:rsidRPr="00AD6809">
              <w:rPr>
                <w:rFonts w:ascii="PT Astra Serif" w:hAnsi="PT Astra Serif"/>
                <w:sz w:val="18"/>
                <w:szCs w:val="18"/>
              </w:rPr>
              <w:t>в том числе</w:t>
            </w:r>
          </w:p>
        </w:tc>
        <w:tc>
          <w:tcPr>
            <w:tcW w:w="1594" w:type="dxa"/>
            <w:shd w:val="clear" w:color="auto" w:fill="auto"/>
            <w:vAlign w:val="bottom"/>
          </w:tcPr>
          <w:p w:rsidR="00820284" w:rsidRPr="00AD6809" w:rsidRDefault="00820284" w:rsidP="00820284">
            <w:pPr>
              <w:autoSpaceDE w:val="0"/>
              <w:autoSpaceDN w:val="0"/>
              <w:adjustRightInd w:val="0"/>
              <w:spacing w:after="0" w:line="240" w:lineRule="auto"/>
              <w:ind w:firstLine="540"/>
              <w:jc w:val="right"/>
              <w:rPr>
                <w:rFonts w:ascii="PT Astra Serif" w:hAnsi="PT Astra Serif" w:cs="Times New Roman CYR"/>
                <w:bCs/>
              </w:rPr>
            </w:pPr>
          </w:p>
        </w:tc>
        <w:tc>
          <w:tcPr>
            <w:tcW w:w="1559" w:type="dxa"/>
            <w:shd w:val="clear" w:color="auto" w:fill="auto"/>
            <w:vAlign w:val="bottom"/>
          </w:tcPr>
          <w:p w:rsidR="00820284" w:rsidRPr="00AD6809" w:rsidRDefault="00820284" w:rsidP="00820284">
            <w:pPr>
              <w:spacing w:after="0" w:line="240" w:lineRule="auto"/>
              <w:jc w:val="right"/>
              <w:rPr>
                <w:rFonts w:ascii="PT Astra Serif" w:hAnsi="PT Astra Serif"/>
              </w:rPr>
            </w:pPr>
          </w:p>
        </w:tc>
        <w:tc>
          <w:tcPr>
            <w:tcW w:w="1418" w:type="dxa"/>
            <w:shd w:val="clear" w:color="auto" w:fill="auto"/>
            <w:vAlign w:val="bottom"/>
          </w:tcPr>
          <w:p w:rsidR="00820284" w:rsidRPr="00AD6809" w:rsidRDefault="00820284" w:rsidP="00820284">
            <w:pPr>
              <w:spacing w:after="0" w:line="240" w:lineRule="auto"/>
              <w:jc w:val="right"/>
              <w:rPr>
                <w:rFonts w:ascii="PT Astra Serif" w:hAnsi="PT Astra Serif"/>
              </w:rPr>
            </w:pPr>
          </w:p>
        </w:tc>
        <w:tc>
          <w:tcPr>
            <w:tcW w:w="1418" w:type="dxa"/>
          </w:tcPr>
          <w:p w:rsidR="00820284" w:rsidRPr="00AD6809" w:rsidRDefault="00820284" w:rsidP="00820284">
            <w:pPr>
              <w:spacing w:after="0" w:line="240" w:lineRule="auto"/>
              <w:jc w:val="right"/>
              <w:rPr>
                <w:rFonts w:ascii="PT Astra Serif" w:hAnsi="PT Astra Serif"/>
              </w:rPr>
            </w:pPr>
          </w:p>
        </w:tc>
      </w:tr>
      <w:tr w:rsidR="00820284" w:rsidRPr="00AD6809" w:rsidTr="00B453E7">
        <w:trPr>
          <w:trHeight w:val="20"/>
        </w:trPr>
        <w:tc>
          <w:tcPr>
            <w:tcW w:w="3793" w:type="dxa"/>
            <w:shd w:val="clear" w:color="auto" w:fill="auto"/>
            <w:vAlign w:val="center"/>
          </w:tcPr>
          <w:p w:rsidR="00820284" w:rsidRPr="00AD6809" w:rsidRDefault="00820284" w:rsidP="00B453E7">
            <w:pPr>
              <w:spacing w:after="0" w:line="240" w:lineRule="auto"/>
              <w:rPr>
                <w:rFonts w:ascii="PT Astra Serif" w:hAnsi="PT Astra Serif"/>
              </w:rPr>
            </w:pPr>
            <w:r w:rsidRPr="00AD6809">
              <w:rPr>
                <w:rFonts w:ascii="PT Astra Serif" w:hAnsi="PT Astra Serif"/>
              </w:rPr>
              <w:t>Налоговые и неналоговые доходы</w:t>
            </w:r>
          </w:p>
        </w:tc>
        <w:tc>
          <w:tcPr>
            <w:tcW w:w="1594" w:type="dxa"/>
            <w:shd w:val="clear" w:color="auto" w:fill="auto"/>
            <w:vAlign w:val="bottom"/>
          </w:tcPr>
          <w:p w:rsidR="00820284" w:rsidRPr="00AD6809" w:rsidRDefault="00820284" w:rsidP="00820284">
            <w:pPr>
              <w:autoSpaceDE w:val="0"/>
              <w:autoSpaceDN w:val="0"/>
              <w:adjustRightInd w:val="0"/>
              <w:spacing w:after="0" w:line="240" w:lineRule="auto"/>
              <w:jc w:val="right"/>
              <w:rPr>
                <w:rFonts w:ascii="PT Astra Serif" w:hAnsi="PT Astra Serif" w:cs="Times New Roman CYR"/>
                <w:bCs/>
              </w:rPr>
            </w:pPr>
            <w:r w:rsidRPr="00AD6809">
              <w:rPr>
                <w:rFonts w:ascii="PT Astra Serif" w:hAnsi="PT Astra Serif" w:cs="Times New Roman CYR"/>
                <w:bCs/>
              </w:rPr>
              <w:t>58 076 675,4</w:t>
            </w:r>
          </w:p>
        </w:tc>
        <w:tc>
          <w:tcPr>
            <w:tcW w:w="1559" w:type="dxa"/>
            <w:shd w:val="clear" w:color="auto" w:fill="auto"/>
            <w:vAlign w:val="bottom"/>
          </w:tcPr>
          <w:p w:rsidR="00820284" w:rsidRPr="00AD6809" w:rsidRDefault="00820284" w:rsidP="00820284">
            <w:pPr>
              <w:spacing w:after="0" w:line="240" w:lineRule="auto"/>
              <w:jc w:val="right"/>
              <w:rPr>
                <w:rFonts w:ascii="PT Astra Serif" w:hAnsi="PT Astra Serif"/>
              </w:rPr>
            </w:pPr>
            <w:r w:rsidRPr="00AD6809">
              <w:rPr>
                <w:rFonts w:ascii="PT Astra Serif" w:hAnsi="PT Astra Serif"/>
              </w:rPr>
              <w:t>66 401 397,3</w:t>
            </w:r>
          </w:p>
        </w:tc>
        <w:tc>
          <w:tcPr>
            <w:tcW w:w="1418" w:type="dxa"/>
            <w:shd w:val="clear" w:color="auto" w:fill="auto"/>
            <w:vAlign w:val="bottom"/>
          </w:tcPr>
          <w:p w:rsidR="00820284" w:rsidRPr="00AD6809" w:rsidRDefault="00820284" w:rsidP="00820284">
            <w:pPr>
              <w:spacing w:after="0" w:line="240" w:lineRule="auto"/>
              <w:jc w:val="right"/>
              <w:rPr>
                <w:rFonts w:ascii="PT Astra Serif" w:hAnsi="PT Astra Serif"/>
              </w:rPr>
            </w:pPr>
            <w:r w:rsidRPr="00AD6809">
              <w:rPr>
                <w:rFonts w:ascii="PT Astra Serif" w:hAnsi="PT Astra Serif"/>
              </w:rPr>
              <w:t>69 374 572,9</w:t>
            </w:r>
          </w:p>
        </w:tc>
        <w:tc>
          <w:tcPr>
            <w:tcW w:w="1418" w:type="dxa"/>
          </w:tcPr>
          <w:p w:rsidR="00820284" w:rsidRPr="00AD6809" w:rsidRDefault="00820284" w:rsidP="00820284">
            <w:pPr>
              <w:spacing w:after="0" w:line="240" w:lineRule="auto"/>
              <w:jc w:val="right"/>
              <w:rPr>
                <w:rFonts w:ascii="PT Astra Serif" w:hAnsi="PT Astra Serif"/>
              </w:rPr>
            </w:pPr>
            <w:r w:rsidRPr="00AD6809">
              <w:rPr>
                <w:rFonts w:ascii="PT Astra Serif" w:hAnsi="PT Astra Serif"/>
              </w:rPr>
              <w:t>72 062 138,9</w:t>
            </w:r>
          </w:p>
        </w:tc>
      </w:tr>
      <w:tr w:rsidR="00820284" w:rsidRPr="00AD6809" w:rsidTr="00B453E7">
        <w:trPr>
          <w:trHeight w:val="20"/>
        </w:trPr>
        <w:tc>
          <w:tcPr>
            <w:tcW w:w="3793" w:type="dxa"/>
            <w:shd w:val="clear" w:color="auto" w:fill="auto"/>
            <w:vAlign w:val="center"/>
          </w:tcPr>
          <w:p w:rsidR="00820284" w:rsidRPr="00AD6809" w:rsidRDefault="00820284" w:rsidP="00B453E7">
            <w:pPr>
              <w:spacing w:after="0" w:line="240" w:lineRule="auto"/>
              <w:rPr>
                <w:rFonts w:ascii="PT Astra Serif" w:hAnsi="PT Astra Serif"/>
              </w:rPr>
            </w:pPr>
            <w:r w:rsidRPr="00AD6809">
              <w:rPr>
                <w:rFonts w:ascii="PT Astra Serif" w:hAnsi="PT Astra Serif"/>
              </w:rPr>
              <w:t>Безвозмездные поступления</w:t>
            </w:r>
          </w:p>
        </w:tc>
        <w:tc>
          <w:tcPr>
            <w:tcW w:w="1594" w:type="dxa"/>
            <w:shd w:val="clear" w:color="auto" w:fill="auto"/>
            <w:vAlign w:val="bottom"/>
          </w:tcPr>
          <w:p w:rsidR="00820284" w:rsidRPr="00AD6809" w:rsidRDefault="00820284" w:rsidP="00820284">
            <w:pPr>
              <w:autoSpaceDE w:val="0"/>
              <w:autoSpaceDN w:val="0"/>
              <w:adjustRightInd w:val="0"/>
              <w:spacing w:after="0" w:line="240" w:lineRule="auto"/>
              <w:jc w:val="right"/>
              <w:rPr>
                <w:rFonts w:ascii="PT Astra Serif" w:hAnsi="PT Astra Serif"/>
              </w:rPr>
            </w:pPr>
            <w:r w:rsidRPr="00AD6809">
              <w:rPr>
                <w:rFonts w:ascii="PT Astra Serif" w:hAnsi="PT Astra Serif"/>
              </w:rPr>
              <w:t>31 102 583,5</w:t>
            </w:r>
          </w:p>
        </w:tc>
        <w:tc>
          <w:tcPr>
            <w:tcW w:w="1559" w:type="dxa"/>
            <w:shd w:val="clear" w:color="auto" w:fill="auto"/>
            <w:vAlign w:val="bottom"/>
          </w:tcPr>
          <w:p w:rsidR="00820284" w:rsidRPr="00AD6809" w:rsidRDefault="00820284" w:rsidP="00820284">
            <w:pPr>
              <w:spacing w:after="0" w:line="240" w:lineRule="auto"/>
              <w:jc w:val="right"/>
              <w:rPr>
                <w:rFonts w:ascii="PT Astra Serif" w:hAnsi="PT Astra Serif"/>
              </w:rPr>
            </w:pPr>
            <w:r w:rsidRPr="00AD6809">
              <w:rPr>
                <w:rFonts w:ascii="PT Astra Serif" w:hAnsi="PT Astra Serif"/>
              </w:rPr>
              <w:t>6 676 165,1</w:t>
            </w:r>
          </w:p>
        </w:tc>
        <w:tc>
          <w:tcPr>
            <w:tcW w:w="1418" w:type="dxa"/>
            <w:shd w:val="clear" w:color="auto" w:fill="auto"/>
            <w:vAlign w:val="bottom"/>
          </w:tcPr>
          <w:p w:rsidR="00820284" w:rsidRPr="00AD6809" w:rsidRDefault="00820284" w:rsidP="00820284">
            <w:pPr>
              <w:spacing w:after="0" w:line="240" w:lineRule="auto"/>
              <w:jc w:val="right"/>
              <w:rPr>
                <w:rFonts w:ascii="PT Astra Serif" w:hAnsi="PT Astra Serif"/>
              </w:rPr>
            </w:pPr>
            <w:r w:rsidRPr="00AD6809">
              <w:rPr>
                <w:rFonts w:ascii="PT Astra Serif" w:hAnsi="PT Astra Serif"/>
              </w:rPr>
              <w:t>3 658 418,4</w:t>
            </w:r>
          </w:p>
        </w:tc>
        <w:tc>
          <w:tcPr>
            <w:tcW w:w="1418" w:type="dxa"/>
          </w:tcPr>
          <w:p w:rsidR="00820284" w:rsidRPr="00AD6809" w:rsidRDefault="00820284" w:rsidP="00820284">
            <w:pPr>
              <w:spacing w:after="0" w:line="240" w:lineRule="auto"/>
              <w:jc w:val="right"/>
              <w:rPr>
                <w:rFonts w:ascii="PT Astra Serif" w:hAnsi="PT Astra Serif"/>
              </w:rPr>
            </w:pPr>
            <w:r w:rsidRPr="00AD6809">
              <w:rPr>
                <w:rFonts w:ascii="PT Astra Serif" w:hAnsi="PT Astra Serif"/>
              </w:rPr>
              <w:t>3 658 418,4</w:t>
            </w:r>
          </w:p>
        </w:tc>
      </w:tr>
      <w:tr w:rsidR="00820284" w:rsidRPr="00AD6809" w:rsidTr="00B453E7">
        <w:trPr>
          <w:trHeight w:val="20"/>
        </w:trPr>
        <w:tc>
          <w:tcPr>
            <w:tcW w:w="3793" w:type="dxa"/>
            <w:shd w:val="clear" w:color="auto" w:fill="auto"/>
            <w:vAlign w:val="center"/>
          </w:tcPr>
          <w:p w:rsidR="00820284" w:rsidRPr="00AD6809" w:rsidRDefault="00820284" w:rsidP="00B453E7">
            <w:pPr>
              <w:spacing w:after="0" w:line="240" w:lineRule="auto"/>
              <w:rPr>
                <w:rFonts w:ascii="PT Astra Serif" w:hAnsi="PT Astra Serif"/>
                <w:bCs/>
                <w:i/>
              </w:rPr>
            </w:pPr>
            <w:r w:rsidRPr="00AD6809">
              <w:rPr>
                <w:rFonts w:ascii="PT Astra Serif" w:hAnsi="PT Astra Serif"/>
                <w:bCs/>
                <w:i/>
              </w:rPr>
              <w:t>из них:</w:t>
            </w:r>
          </w:p>
        </w:tc>
        <w:tc>
          <w:tcPr>
            <w:tcW w:w="1594" w:type="dxa"/>
            <w:shd w:val="clear" w:color="auto" w:fill="auto"/>
            <w:vAlign w:val="bottom"/>
          </w:tcPr>
          <w:p w:rsidR="00820284" w:rsidRPr="00AD6809" w:rsidRDefault="00820284" w:rsidP="00820284">
            <w:pPr>
              <w:autoSpaceDE w:val="0"/>
              <w:autoSpaceDN w:val="0"/>
              <w:adjustRightInd w:val="0"/>
              <w:spacing w:after="0" w:line="240" w:lineRule="auto"/>
              <w:jc w:val="right"/>
              <w:rPr>
                <w:rFonts w:ascii="PT Astra Serif" w:hAnsi="PT Astra Serif"/>
                <w:i/>
              </w:rPr>
            </w:pPr>
          </w:p>
        </w:tc>
        <w:tc>
          <w:tcPr>
            <w:tcW w:w="1559" w:type="dxa"/>
            <w:shd w:val="clear" w:color="auto" w:fill="auto"/>
            <w:vAlign w:val="bottom"/>
          </w:tcPr>
          <w:p w:rsidR="00820284" w:rsidRPr="00AD6809" w:rsidRDefault="00820284" w:rsidP="00820284">
            <w:pPr>
              <w:autoSpaceDE w:val="0"/>
              <w:autoSpaceDN w:val="0"/>
              <w:adjustRightInd w:val="0"/>
              <w:spacing w:after="0" w:line="240" w:lineRule="auto"/>
              <w:jc w:val="right"/>
              <w:rPr>
                <w:rFonts w:ascii="PT Astra Serif" w:hAnsi="PT Astra Serif"/>
                <w:i/>
              </w:rPr>
            </w:pPr>
          </w:p>
        </w:tc>
        <w:tc>
          <w:tcPr>
            <w:tcW w:w="1418" w:type="dxa"/>
            <w:shd w:val="clear" w:color="auto" w:fill="auto"/>
            <w:vAlign w:val="bottom"/>
          </w:tcPr>
          <w:p w:rsidR="00820284" w:rsidRPr="00AD6809" w:rsidRDefault="00820284" w:rsidP="00820284">
            <w:pPr>
              <w:spacing w:after="0" w:line="240" w:lineRule="auto"/>
              <w:jc w:val="right"/>
              <w:rPr>
                <w:rFonts w:ascii="PT Astra Serif" w:hAnsi="PT Astra Serif"/>
                <w:i/>
              </w:rPr>
            </w:pPr>
          </w:p>
        </w:tc>
        <w:tc>
          <w:tcPr>
            <w:tcW w:w="1418" w:type="dxa"/>
          </w:tcPr>
          <w:p w:rsidR="00820284" w:rsidRPr="00AD6809" w:rsidRDefault="00820284" w:rsidP="00820284">
            <w:pPr>
              <w:spacing w:after="0" w:line="240" w:lineRule="auto"/>
              <w:jc w:val="right"/>
              <w:rPr>
                <w:rFonts w:ascii="PT Astra Serif" w:hAnsi="PT Astra Serif"/>
                <w:i/>
              </w:rPr>
            </w:pPr>
          </w:p>
        </w:tc>
      </w:tr>
      <w:tr w:rsidR="00820284" w:rsidRPr="00AD6809" w:rsidTr="00B453E7">
        <w:trPr>
          <w:trHeight w:val="20"/>
        </w:trPr>
        <w:tc>
          <w:tcPr>
            <w:tcW w:w="3793" w:type="dxa"/>
            <w:shd w:val="clear" w:color="auto" w:fill="auto"/>
            <w:vAlign w:val="center"/>
          </w:tcPr>
          <w:p w:rsidR="00820284" w:rsidRPr="00AD6809" w:rsidRDefault="00820284" w:rsidP="00B453E7">
            <w:pPr>
              <w:spacing w:after="0" w:line="240" w:lineRule="auto"/>
              <w:rPr>
                <w:rFonts w:ascii="PT Astra Serif" w:hAnsi="PT Astra Serif"/>
                <w:bCs/>
              </w:rPr>
            </w:pPr>
            <w:r w:rsidRPr="00AD6809">
              <w:rPr>
                <w:rFonts w:ascii="PT Astra Serif" w:hAnsi="PT Astra Serif"/>
                <w:bCs/>
              </w:rPr>
              <w:t xml:space="preserve"> нецелевая финансовая помощь из федерального бюджета:</w:t>
            </w:r>
          </w:p>
        </w:tc>
        <w:tc>
          <w:tcPr>
            <w:tcW w:w="1594" w:type="dxa"/>
            <w:shd w:val="clear" w:color="auto" w:fill="auto"/>
            <w:vAlign w:val="bottom"/>
          </w:tcPr>
          <w:p w:rsidR="00820284" w:rsidRPr="00AD6809" w:rsidRDefault="00820284" w:rsidP="00820284">
            <w:pPr>
              <w:autoSpaceDE w:val="0"/>
              <w:autoSpaceDN w:val="0"/>
              <w:adjustRightInd w:val="0"/>
              <w:spacing w:after="0" w:line="240" w:lineRule="auto"/>
              <w:jc w:val="right"/>
              <w:rPr>
                <w:rFonts w:ascii="PT Astra Serif" w:hAnsi="PT Astra Serif"/>
              </w:rPr>
            </w:pPr>
            <w:r w:rsidRPr="00AD6809">
              <w:rPr>
                <w:rFonts w:ascii="PT Astra Serif" w:hAnsi="PT Astra Serif"/>
              </w:rPr>
              <w:t>7 672 774,1</w:t>
            </w:r>
          </w:p>
        </w:tc>
        <w:tc>
          <w:tcPr>
            <w:tcW w:w="1559" w:type="dxa"/>
            <w:shd w:val="clear" w:color="auto" w:fill="auto"/>
            <w:vAlign w:val="bottom"/>
          </w:tcPr>
          <w:p w:rsidR="00820284" w:rsidRPr="00AD6809" w:rsidRDefault="00820284" w:rsidP="00820284">
            <w:pPr>
              <w:autoSpaceDE w:val="0"/>
              <w:autoSpaceDN w:val="0"/>
              <w:adjustRightInd w:val="0"/>
              <w:spacing w:after="0" w:line="240" w:lineRule="auto"/>
              <w:jc w:val="right"/>
              <w:rPr>
                <w:rFonts w:ascii="PT Astra Serif" w:hAnsi="PT Astra Serif"/>
              </w:rPr>
            </w:pPr>
            <w:r w:rsidRPr="00AD6809">
              <w:rPr>
                <w:rFonts w:ascii="PT Astra Serif" w:hAnsi="PT Astra Serif"/>
              </w:rPr>
              <w:t>6 672 774,1</w:t>
            </w:r>
          </w:p>
        </w:tc>
        <w:tc>
          <w:tcPr>
            <w:tcW w:w="1418" w:type="dxa"/>
            <w:shd w:val="clear" w:color="auto" w:fill="auto"/>
            <w:vAlign w:val="bottom"/>
          </w:tcPr>
          <w:p w:rsidR="00820284" w:rsidRPr="00AD6809" w:rsidRDefault="00820284" w:rsidP="00820284">
            <w:pPr>
              <w:spacing w:after="0" w:line="240" w:lineRule="auto"/>
              <w:jc w:val="right"/>
              <w:rPr>
                <w:rFonts w:ascii="PT Astra Serif" w:hAnsi="PT Astra Serif"/>
              </w:rPr>
            </w:pPr>
            <w:r w:rsidRPr="00AD6809">
              <w:rPr>
                <w:rFonts w:ascii="PT Astra Serif" w:hAnsi="PT Astra Serif"/>
              </w:rPr>
              <w:t>3 655 218,4</w:t>
            </w:r>
          </w:p>
        </w:tc>
        <w:tc>
          <w:tcPr>
            <w:tcW w:w="1418" w:type="dxa"/>
            <w:vAlign w:val="bottom"/>
          </w:tcPr>
          <w:p w:rsidR="00820284" w:rsidRPr="00AD6809" w:rsidRDefault="00820284" w:rsidP="00820284">
            <w:pPr>
              <w:spacing w:after="0" w:line="240" w:lineRule="auto"/>
              <w:jc w:val="right"/>
              <w:rPr>
                <w:rFonts w:ascii="PT Astra Serif" w:hAnsi="PT Astra Serif"/>
              </w:rPr>
            </w:pPr>
            <w:r w:rsidRPr="00AD6809">
              <w:rPr>
                <w:rFonts w:ascii="PT Astra Serif" w:hAnsi="PT Astra Serif"/>
              </w:rPr>
              <w:t>3 655 218,4</w:t>
            </w:r>
          </w:p>
        </w:tc>
      </w:tr>
      <w:tr w:rsidR="00820284" w:rsidRPr="00AD6809" w:rsidTr="00B453E7">
        <w:trPr>
          <w:trHeight w:val="20"/>
        </w:trPr>
        <w:tc>
          <w:tcPr>
            <w:tcW w:w="3793" w:type="dxa"/>
            <w:shd w:val="clear" w:color="auto" w:fill="auto"/>
            <w:vAlign w:val="center"/>
          </w:tcPr>
          <w:p w:rsidR="00820284" w:rsidRPr="00AD6809" w:rsidRDefault="00820284" w:rsidP="00B453E7">
            <w:pPr>
              <w:spacing w:after="0" w:line="240" w:lineRule="auto"/>
              <w:rPr>
                <w:rFonts w:ascii="PT Astra Serif" w:hAnsi="PT Astra Serif"/>
                <w:bCs/>
                <w:i/>
                <w:sz w:val="26"/>
                <w:szCs w:val="26"/>
              </w:rPr>
            </w:pPr>
            <w:r w:rsidRPr="00AD6809">
              <w:rPr>
                <w:rFonts w:ascii="PT Astra Serif" w:hAnsi="PT Astra Serif"/>
                <w:bCs/>
                <w:i/>
              </w:rPr>
              <w:t xml:space="preserve">дотации на выравнивание бюджетной обеспеченности </w:t>
            </w:r>
          </w:p>
        </w:tc>
        <w:tc>
          <w:tcPr>
            <w:tcW w:w="1594" w:type="dxa"/>
            <w:shd w:val="clear" w:color="auto" w:fill="auto"/>
            <w:vAlign w:val="bottom"/>
          </w:tcPr>
          <w:p w:rsidR="00820284" w:rsidRPr="00AD6809" w:rsidRDefault="00820284" w:rsidP="00820284">
            <w:pPr>
              <w:autoSpaceDE w:val="0"/>
              <w:autoSpaceDN w:val="0"/>
              <w:adjustRightInd w:val="0"/>
              <w:spacing w:after="0" w:line="240" w:lineRule="auto"/>
              <w:jc w:val="right"/>
              <w:rPr>
                <w:rFonts w:ascii="PT Astra Serif" w:hAnsi="PT Astra Serif"/>
                <w:i/>
              </w:rPr>
            </w:pPr>
            <w:r w:rsidRPr="00AD6809">
              <w:rPr>
                <w:rFonts w:ascii="PT Astra Serif" w:hAnsi="PT Astra Serif"/>
                <w:i/>
              </w:rPr>
              <w:t>5 255 346,1</w:t>
            </w:r>
          </w:p>
        </w:tc>
        <w:tc>
          <w:tcPr>
            <w:tcW w:w="1559" w:type="dxa"/>
            <w:shd w:val="clear" w:color="auto" w:fill="auto"/>
            <w:vAlign w:val="bottom"/>
          </w:tcPr>
          <w:p w:rsidR="00820284" w:rsidRPr="00AD6809" w:rsidRDefault="00820284" w:rsidP="00820284">
            <w:pPr>
              <w:autoSpaceDE w:val="0"/>
              <w:autoSpaceDN w:val="0"/>
              <w:adjustRightInd w:val="0"/>
              <w:spacing w:after="0" w:line="240" w:lineRule="auto"/>
              <w:jc w:val="right"/>
              <w:rPr>
                <w:rFonts w:ascii="PT Astra Serif" w:hAnsi="PT Astra Serif"/>
                <w:i/>
                <w:highlight w:val="yellow"/>
              </w:rPr>
            </w:pPr>
            <w:r w:rsidRPr="00AD6809">
              <w:rPr>
                <w:rFonts w:ascii="PT Astra Serif" w:hAnsi="PT Astra Serif"/>
                <w:i/>
              </w:rPr>
              <w:t>5 255 346,1</w:t>
            </w:r>
          </w:p>
        </w:tc>
        <w:tc>
          <w:tcPr>
            <w:tcW w:w="1418" w:type="dxa"/>
            <w:shd w:val="clear" w:color="auto" w:fill="auto"/>
            <w:vAlign w:val="bottom"/>
          </w:tcPr>
          <w:p w:rsidR="00820284" w:rsidRPr="00AD6809" w:rsidRDefault="00820284" w:rsidP="00820284">
            <w:pPr>
              <w:spacing w:after="0" w:line="240" w:lineRule="auto"/>
              <w:jc w:val="right"/>
              <w:rPr>
                <w:rFonts w:ascii="PT Astra Serif" w:hAnsi="PT Astra Serif"/>
                <w:i/>
              </w:rPr>
            </w:pPr>
            <w:r w:rsidRPr="00AD6809">
              <w:rPr>
                <w:rFonts w:ascii="PT Astra Serif" w:hAnsi="PT Astra Serif"/>
              </w:rPr>
              <w:t>3 655 218,4</w:t>
            </w:r>
          </w:p>
        </w:tc>
        <w:tc>
          <w:tcPr>
            <w:tcW w:w="1418" w:type="dxa"/>
            <w:vAlign w:val="bottom"/>
          </w:tcPr>
          <w:p w:rsidR="00820284" w:rsidRPr="00AD6809" w:rsidRDefault="00820284" w:rsidP="00820284">
            <w:pPr>
              <w:spacing w:after="0" w:line="240" w:lineRule="auto"/>
              <w:jc w:val="right"/>
              <w:rPr>
                <w:rFonts w:ascii="PT Astra Serif" w:hAnsi="PT Astra Serif"/>
                <w:i/>
              </w:rPr>
            </w:pPr>
            <w:r w:rsidRPr="00AD6809">
              <w:rPr>
                <w:rFonts w:ascii="PT Astra Serif" w:hAnsi="PT Astra Serif"/>
              </w:rPr>
              <w:t>3 655 218,4</w:t>
            </w:r>
          </w:p>
        </w:tc>
      </w:tr>
      <w:tr w:rsidR="00820284" w:rsidRPr="00AD6809" w:rsidTr="00B453E7">
        <w:trPr>
          <w:trHeight w:val="20"/>
        </w:trPr>
        <w:tc>
          <w:tcPr>
            <w:tcW w:w="3793" w:type="dxa"/>
            <w:shd w:val="clear" w:color="auto" w:fill="auto"/>
            <w:vAlign w:val="center"/>
          </w:tcPr>
          <w:p w:rsidR="00820284" w:rsidRPr="00AD6809" w:rsidRDefault="00820284" w:rsidP="00B453E7">
            <w:pPr>
              <w:spacing w:after="0" w:line="240" w:lineRule="auto"/>
              <w:rPr>
                <w:rFonts w:ascii="PT Astra Serif" w:hAnsi="PT Astra Serif"/>
                <w:bCs/>
                <w:i/>
              </w:rPr>
            </w:pPr>
            <w:r w:rsidRPr="00AD6809">
              <w:rPr>
                <w:rFonts w:ascii="PT Astra Serif" w:hAnsi="PT Astra Serif"/>
                <w:bCs/>
                <w:i/>
              </w:rPr>
              <w:t>дотации на частичную компенсацию дополнительных расходов на повышение оплаты труда работников бюджетной сферы</w:t>
            </w:r>
          </w:p>
        </w:tc>
        <w:tc>
          <w:tcPr>
            <w:tcW w:w="1594" w:type="dxa"/>
            <w:shd w:val="clear" w:color="auto" w:fill="auto"/>
            <w:vAlign w:val="bottom"/>
          </w:tcPr>
          <w:p w:rsidR="00820284" w:rsidRPr="00AD6809" w:rsidRDefault="00820284" w:rsidP="00820284">
            <w:pPr>
              <w:autoSpaceDE w:val="0"/>
              <w:autoSpaceDN w:val="0"/>
              <w:adjustRightInd w:val="0"/>
              <w:spacing w:after="0" w:line="240" w:lineRule="auto"/>
              <w:ind w:firstLine="34"/>
              <w:jc w:val="right"/>
              <w:rPr>
                <w:rFonts w:ascii="PT Astra Serif" w:hAnsi="PT Astra Serif"/>
                <w:bCs/>
                <w:i/>
              </w:rPr>
            </w:pPr>
            <w:r w:rsidRPr="00AD6809">
              <w:rPr>
                <w:rFonts w:ascii="PT Astra Serif" w:hAnsi="PT Astra Serif"/>
                <w:bCs/>
                <w:i/>
              </w:rPr>
              <w:t>1 417 428,0</w:t>
            </w:r>
          </w:p>
        </w:tc>
        <w:tc>
          <w:tcPr>
            <w:tcW w:w="1559" w:type="dxa"/>
            <w:shd w:val="clear" w:color="auto" w:fill="auto"/>
            <w:vAlign w:val="bottom"/>
          </w:tcPr>
          <w:p w:rsidR="00820284" w:rsidRPr="00AD6809" w:rsidRDefault="00820284" w:rsidP="00820284">
            <w:pPr>
              <w:autoSpaceDE w:val="0"/>
              <w:autoSpaceDN w:val="0"/>
              <w:adjustRightInd w:val="0"/>
              <w:spacing w:after="0" w:line="240" w:lineRule="auto"/>
              <w:ind w:firstLine="34"/>
              <w:jc w:val="right"/>
              <w:rPr>
                <w:rFonts w:ascii="PT Astra Serif" w:hAnsi="PT Astra Serif"/>
                <w:bCs/>
                <w:i/>
                <w:highlight w:val="yellow"/>
              </w:rPr>
            </w:pPr>
            <w:r w:rsidRPr="00AD6809">
              <w:rPr>
                <w:rFonts w:ascii="PT Astra Serif" w:hAnsi="PT Astra Serif"/>
                <w:bCs/>
                <w:i/>
              </w:rPr>
              <w:t>1 417 428,0</w:t>
            </w:r>
          </w:p>
        </w:tc>
        <w:tc>
          <w:tcPr>
            <w:tcW w:w="1418" w:type="dxa"/>
            <w:shd w:val="clear" w:color="auto" w:fill="auto"/>
            <w:vAlign w:val="bottom"/>
          </w:tcPr>
          <w:p w:rsidR="00820284" w:rsidRPr="00AD6809" w:rsidRDefault="00820284" w:rsidP="00820284">
            <w:pPr>
              <w:autoSpaceDE w:val="0"/>
              <w:autoSpaceDN w:val="0"/>
              <w:adjustRightInd w:val="0"/>
              <w:spacing w:after="0" w:line="240" w:lineRule="auto"/>
              <w:jc w:val="right"/>
              <w:rPr>
                <w:rFonts w:ascii="PT Astra Serif" w:hAnsi="PT Astra Serif"/>
                <w:bCs/>
                <w:i/>
              </w:rPr>
            </w:pPr>
          </w:p>
        </w:tc>
        <w:tc>
          <w:tcPr>
            <w:tcW w:w="1418" w:type="dxa"/>
          </w:tcPr>
          <w:p w:rsidR="00820284" w:rsidRPr="00AD6809" w:rsidRDefault="00820284" w:rsidP="00820284">
            <w:pPr>
              <w:spacing w:after="0" w:line="240" w:lineRule="auto"/>
              <w:jc w:val="right"/>
              <w:rPr>
                <w:rFonts w:ascii="PT Astra Serif" w:hAnsi="PT Astra Serif"/>
                <w:bCs/>
                <w:i/>
              </w:rPr>
            </w:pPr>
          </w:p>
        </w:tc>
      </w:tr>
      <w:tr w:rsidR="00820284" w:rsidRPr="00AD6809" w:rsidTr="00B453E7">
        <w:trPr>
          <w:trHeight w:val="20"/>
        </w:trPr>
        <w:tc>
          <w:tcPr>
            <w:tcW w:w="3793" w:type="dxa"/>
            <w:shd w:val="clear" w:color="auto" w:fill="auto"/>
            <w:vAlign w:val="center"/>
          </w:tcPr>
          <w:p w:rsidR="00820284" w:rsidRPr="00AD6809" w:rsidRDefault="00820284" w:rsidP="00B453E7">
            <w:pPr>
              <w:spacing w:after="0" w:line="240" w:lineRule="auto"/>
              <w:rPr>
                <w:rFonts w:ascii="PT Astra Serif" w:hAnsi="PT Astra Serif"/>
                <w:b/>
                <w:bCs/>
                <w:color w:val="000000"/>
                <w:sz w:val="26"/>
                <w:szCs w:val="26"/>
              </w:rPr>
            </w:pPr>
            <w:r w:rsidRPr="00AD6809">
              <w:rPr>
                <w:rFonts w:ascii="PT Astra Serif" w:hAnsi="PT Astra Serif"/>
                <w:bCs/>
                <w:i/>
              </w:rPr>
              <w:t>дотации</w:t>
            </w:r>
            <w:r w:rsidRPr="00AD6809">
              <w:rPr>
                <w:rFonts w:ascii="PT Astra Serif" w:hAnsi="PT Astra Serif"/>
              </w:rPr>
              <w:t xml:space="preserve"> </w:t>
            </w:r>
            <w:r w:rsidRPr="00AD6809">
              <w:rPr>
                <w:rFonts w:ascii="PT Astra Serif" w:hAnsi="PT Astra Serif"/>
                <w:bCs/>
                <w:i/>
              </w:rPr>
              <w:t xml:space="preserve">на поддержку мер по обеспечению сбалансированности бюджетов </w:t>
            </w:r>
          </w:p>
        </w:tc>
        <w:tc>
          <w:tcPr>
            <w:tcW w:w="1594" w:type="dxa"/>
            <w:shd w:val="clear" w:color="auto" w:fill="auto"/>
            <w:vAlign w:val="bottom"/>
          </w:tcPr>
          <w:p w:rsidR="00820284" w:rsidRPr="00AD6809" w:rsidRDefault="00820284" w:rsidP="00820284">
            <w:pPr>
              <w:autoSpaceDE w:val="0"/>
              <w:autoSpaceDN w:val="0"/>
              <w:adjustRightInd w:val="0"/>
              <w:spacing w:after="0" w:line="240" w:lineRule="auto"/>
              <w:jc w:val="right"/>
              <w:rPr>
                <w:rFonts w:ascii="PT Astra Serif" w:hAnsi="PT Astra Serif" w:cs="Times New Roman CYR"/>
                <w:bCs/>
                <w:i/>
              </w:rPr>
            </w:pPr>
            <w:r w:rsidRPr="00AD6809">
              <w:rPr>
                <w:rFonts w:ascii="PT Astra Serif" w:hAnsi="PT Astra Serif" w:cs="Times New Roman CYR"/>
                <w:bCs/>
                <w:i/>
              </w:rPr>
              <w:t>1 000 000,0</w:t>
            </w:r>
          </w:p>
        </w:tc>
        <w:tc>
          <w:tcPr>
            <w:tcW w:w="1559" w:type="dxa"/>
            <w:shd w:val="clear" w:color="auto" w:fill="auto"/>
            <w:vAlign w:val="bottom"/>
          </w:tcPr>
          <w:p w:rsidR="00820284" w:rsidRPr="00AD6809" w:rsidRDefault="00820284" w:rsidP="00820284">
            <w:pPr>
              <w:spacing w:after="0" w:line="240" w:lineRule="auto"/>
              <w:jc w:val="right"/>
              <w:rPr>
                <w:rFonts w:ascii="PT Astra Serif" w:hAnsi="PT Astra Serif"/>
                <w:b/>
                <w:color w:val="000000"/>
              </w:rPr>
            </w:pPr>
          </w:p>
        </w:tc>
        <w:tc>
          <w:tcPr>
            <w:tcW w:w="1418" w:type="dxa"/>
            <w:shd w:val="clear" w:color="auto" w:fill="auto"/>
            <w:vAlign w:val="bottom"/>
          </w:tcPr>
          <w:p w:rsidR="00820284" w:rsidRPr="00AD6809" w:rsidRDefault="00820284" w:rsidP="00820284">
            <w:pPr>
              <w:spacing w:after="0" w:line="240" w:lineRule="auto"/>
              <w:jc w:val="right"/>
              <w:rPr>
                <w:rFonts w:ascii="PT Astra Serif" w:hAnsi="PT Astra Serif"/>
                <w:b/>
                <w:color w:val="000000"/>
              </w:rPr>
            </w:pPr>
          </w:p>
        </w:tc>
        <w:tc>
          <w:tcPr>
            <w:tcW w:w="1418" w:type="dxa"/>
          </w:tcPr>
          <w:p w:rsidR="00820284" w:rsidRPr="00AD6809" w:rsidRDefault="00820284" w:rsidP="00820284">
            <w:pPr>
              <w:spacing w:after="0" w:line="240" w:lineRule="auto"/>
              <w:jc w:val="right"/>
              <w:rPr>
                <w:rFonts w:ascii="PT Astra Serif" w:hAnsi="PT Astra Serif"/>
                <w:b/>
                <w:color w:val="000000"/>
              </w:rPr>
            </w:pPr>
          </w:p>
        </w:tc>
      </w:tr>
      <w:tr w:rsidR="00820284" w:rsidRPr="00AD6809" w:rsidTr="00B453E7">
        <w:trPr>
          <w:trHeight w:val="20"/>
        </w:trPr>
        <w:tc>
          <w:tcPr>
            <w:tcW w:w="3793" w:type="dxa"/>
            <w:shd w:val="clear" w:color="auto" w:fill="auto"/>
            <w:vAlign w:val="center"/>
          </w:tcPr>
          <w:p w:rsidR="00820284" w:rsidRPr="00AD6809" w:rsidRDefault="00820284" w:rsidP="00B453E7">
            <w:pPr>
              <w:spacing w:after="0" w:line="240" w:lineRule="auto"/>
              <w:rPr>
                <w:rFonts w:ascii="PT Astra Serif" w:hAnsi="PT Astra Serif"/>
                <w:b/>
                <w:bCs/>
                <w:color w:val="000000"/>
                <w:sz w:val="26"/>
                <w:szCs w:val="26"/>
              </w:rPr>
            </w:pPr>
            <w:r w:rsidRPr="00AD6809">
              <w:rPr>
                <w:rFonts w:ascii="PT Astra Serif" w:hAnsi="PT Astra Serif"/>
                <w:bCs/>
                <w:color w:val="000000"/>
              </w:rPr>
              <w:t>целевые безвозмездные поступления из федерального бюджета и Фонда содействия реформированию ЖКХ</w:t>
            </w:r>
          </w:p>
        </w:tc>
        <w:tc>
          <w:tcPr>
            <w:tcW w:w="1594" w:type="dxa"/>
            <w:shd w:val="clear" w:color="auto" w:fill="auto"/>
            <w:vAlign w:val="bottom"/>
          </w:tcPr>
          <w:p w:rsidR="00820284" w:rsidRPr="00AD6809" w:rsidRDefault="00820284" w:rsidP="00820284">
            <w:pPr>
              <w:autoSpaceDE w:val="0"/>
              <w:autoSpaceDN w:val="0"/>
              <w:adjustRightInd w:val="0"/>
              <w:spacing w:after="0" w:line="240" w:lineRule="auto"/>
              <w:jc w:val="right"/>
              <w:rPr>
                <w:rFonts w:ascii="PT Astra Serif" w:hAnsi="PT Astra Serif" w:cs="Times New Roman CYR"/>
                <w:bCs/>
              </w:rPr>
            </w:pPr>
            <w:r w:rsidRPr="00AD6809">
              <w:rPr>
                <w:rFonts w:ascii="PT Astra Serif" w:hAnsi="PT Astra Serif" w:cs="Times New Roman CYR"/>
                <w:bCs/>
              </w:rPr>
              <w:t>23 173 953,7</w:t>
            </w:r>
          </w:p>
        </w:tc>
        <w:tc>
          <w:tcPr>
            <w:tcW w:w="1559" w:type="dxa"/>
            <w:shd w:val="clear" w:color="auto" w:fill="auto"/>
            <w:vAlign w:val="bottom"/>
          </w:tcPr>
          <w:p w:rsidR="00820284" w:rsidRPr="00AD6809" w:rsidRDefault="00820284" w:rsidP="00820284">
            <w:pPr>
              <w:spacing w:after="0" w:line="240" w:lineRule="auto"/>
              <w:jc w:val="right"/>
              <w:rPr>
                <w:rFonts w:ascii="PT Astra Serif" w:hAnsi="PT Astra Serif"/>
                <w:b/>
                <w:color w:val="000000"/>
              </w:rPr>
            </w:pPr>
            <w:r w:rsidRPr="00AD6809">
              <w:rPr>
                <w:rFonts w:ascii="PT Astra Serif" w:hAnsi="PT Astra Serif"/>
                <w:b/>
                <w:color w:val="000000"/>
              </w:rPr>
              <w:t>-</w:t>
            </w:r>
          </w:p>
        </w:tc>
        <w:tc>
          <w:tcPr>
            <w:tcW w:w="1418" w:type="dxa"/>
            <w:shd w:val="clear" w:color="auto" w:fill="auto"/>
            <w:vAlign w:val="bottom"/>
          </w:tcPr>
          <w:p w:rsidR="00820284" w:rsidRPr="00AD6809" w:rsidRDefault="00820284" w:rsidP="00820284">
            <w:pPr>
              <w:spacing w:after="0" w:line="240" w:lineRule="auto"/>
              <w:jc w:val="right"/>
              <w:rPr>
                <w:rFonts w:ascii="PT Astra Serif" w:hAnsi="PT Astra Serif"/>
                <w:b/>
                <w:color w:val="000000"/>
              </w:rPr>
            </w:pPr>
            <w:r w:rsidRPr="00AD6809">
              <w:rPr>
                <w:rFonts w:ascii="PT Astra Serif" w:hAnsi="PT Astra Serif"/>
                <w:b/>
                <w:color w:val="000000"/>
              </w:rPr>
              <w:t>-</w:t>
            </w:r>
          </w:p>
        </w:tc>
        <w:tc>
          <w:tcPr>
            <w:tcW w:w="1418" w:type="dxa"/>
          </w:tcPr>
          <w:p w:rsidR="00820284" w:rsidRPr="00AD6809" w:rsidRDefault="00820284" w:rsidP="00820284">
            <w:pPr>
              <w:spacing w:after="0" w:line="240" w:lineRule="auto"/>
              <w:jc w:val="right"/>
              <w:rPr>
                <w:rFonts w:ascii="PT Astra Serif" w:hAnsi="PT Astra Serif"/>
                <w:b/>
                <w:color w:val="000000"/>
              </w:rPr>
            </w:pPr>
          </w:p>
          <w:p w:rsidR="00820284" w:rsidRPr="00AD6809" w:rsidRDefault="00820284" w:rsidP="00820284">
            <w:pPr>
              <w:spacing w:after="0" w:line="240" w:lineRule="auto"/>
              <w:jc w:val="right"/>
              <w:rPr>
                <w:rFonts w:ascii="PT Astra Serif" w:hAnsi="PT Astra Serif"/>
                <w:b/>
                <w:color w:val="000000"/>
              </w:rPr>
            </w:pPr>
          </w:p>
          <w:p w:rsidR="00820284" w:rsidRPr="00AD6809" w:rsidRDefault="00820284" w:rsidP="00820284">
            <w:pPr>
              <w:spacing w:after="0" w:line="240" w:lineRule="auto"/>
              <w:jc w:val="right"/>
              <w:rPr>
                <w:rFonts w:ascii="PT Astra Serif" w:hAnsi="PT Astra Serif"/>
                <w:b/>
                <w:color w:val="000000"/>
              </w:rPr>
            </w:pPr>
            <w:r w:rsidRPr="00AD6809">
              <w:rPr>
                <w:rFonts w:ascii="PT Astra Serif" w:hAnsi="PT Astra Serif"/>
                <w:b/>
                <w:color w:val="000000"/>
              </w:rPr>
              <w:t>-</w:t>
            </w:r>
          </w:p>
        </w:tc>
      </w:tr>
      <w:tr w:rsidR="00820284" w:rsidRPr="00AD6809" w:rsidTr="00B453E7">
        <w:trPr>
          <w:trHeight w:val="20"/>
        </w:trPr>
        <w:tc>
          <w:tcPr>
            <w:tcW w:w="3793" w:type="dxa"/>
            <w:shd w:val="clear" w:color="auto" w:fill="auto"/>
            <w:vAlign w:val="center"/>
          </w:tcPr>
          <w:p w:rsidR="00820284" w:rsidRPr="00AD6809" w:rsidRDefault="00820284" w:rsidP="00B453E7">
            <w:pPr>
              <w:spacing w:after="0" w:line="240" w:lineRule="auto"/>
              <w:rPr>
                <w:rFonts w:ascii="PT Astra Serif" w:hAnsi="PT Astra Serif"/>
                <w:b/>
                <w:color w:val="000000"/>
                <w:sz w:val="25"/>
                <w:szCs w:val="25"/>
              </w:rPr>
            </w:pPr>
            <w:r w:rsidRPr="00AD6809">
              <w:rPr>
                <w:rFonts w:ascii="PT Astra Serif" w:hAnsi="PT Astra Serif"/>
                <w:b/>
                <w:bCs/>
                <w:color w:val="000000"/>
                <w:sz w:val="25"/>
                <w:szCs w:val="25"/>
              </w:rPr>
              <w:t xml:space="preserve">Расходы, всего, </w:t>
            </w:r>
          </w:p>
        </w:tc>
        <w:tc>
          <w:tcPr>
            <w:tcW w:w="1594" w:type="dxa"/>
            <w:shd w:val="clear" w:color="auto" w:fill="auto"/>
            <w:vAlign w:val="bottom"/>
          </w:tcPr>
          <w:p w:rsidR="00820284" w:rsidRPr="00AD6809" w:rsidRDefault="00820284" w:rsidP="00820284">
            <w:pPr>
              <w:autoSpaceDE w:val="0"/>
              <w:autoSpaceDN w:val="0"/>
              <w:adjustRightInd w:val="0"/>
              <w:spacing w:after="0" w:line="240" w:lineRule="auto"/>
              <w:jc w:val="right"/>
              <w:rPr>
                <w:rFonts w:ascii="PT Astra Serif" w:hAnsi="PT Astra Serif" w:cs="Times New Roman CYR"/>
                <w:b/>
                <w:bCs/>
                <w:highlight w:val="yellow"/>
              </w:rPr>
            </w:pPr>
            <w:r w:rsidRPr="00AD6809">
              <w:rPr>
                <w:rFonts w:ascii="PT Astra Serif" w:hAnsi="PT Astra Serif" w:cs="Times New Roman CYR"/>
                <w:b/>
                <w:bCs/>
              </w:rPr>
              <w:t>95 558 279,6</w:t>
            </w:r>
          </w:p>
        </w:tc>
        <w:tc>
          <w:tcPr>
            <w:tcW w:w="1559" w:type="dxa"/>
            <w:shd w:val="clear" w:color="auto" w:fill="auto"/>
            <w:vAlign w:val="bottom"/>
          </w:tcPr>
          <w:p w:rsidR="00820284" w:rsidRPr="00AD6809" w:rsidRDefault="00820284" w:rsidP="00820284">
            <w:pPr>
              <w:spacing w:after="0" w:line="240" w:lineRule="auto"/>
              <w:jc w:val="right"/>
              <w:rPr>
                <w:rFonts w:ascii="PT Astra Serif" w:hAnsi="PT Astra Serif"/>
                <w:b/>
                <w:color w:val="000000"/>
              </w:rPr>
            </w:pPr>
            <w:r w:rsidRPr="00AD6809">
              <w:rPr>
                <w:rFonts w:ascii="PT Astra Serif" w:hAnsi="PT Astra Serif"/>
                <w:b/>
                <w:color w:val="000000"/>
              </w:rPr>
              <w:t>69 091 658,3</w:t>
            </w:r>
          </w:p>
        </w:tc>
        <w:tc>
          <w:tcPr>
            <w:tcW w:w="1418" w:type="dxa"/>
            <w:shd w:val="clear" w:color="auto" w:fill="auto"/>
            <w:vAlign w:val="bottom"/>
          </w:tcPr>
          <w:p w:rsidR="00820284" w:rsidRPr="00AD6809" w:rsidRDefault="00820284" w:rsidP="00820284">
            <w:pPr>
              <w:spacing w:after="0" w:line="240" w:lineRule="auto"/>
              <w:jc w:val="right"/>
              <w:rPr>
                <w:rFonts w:ascii="PT Astra Serif" w:hAnsi="PT Astra Serif"/>
                <w:b/>
                <w:color w:val="000000"/>
              </w:rPr>
            </w:pPr>
            <w:r w:rsidRPr="00AD6809">
              <w:rPr>
                <w:rFonts w:ascii="PT Astra Serif" w:hAnsi="PT Astra Serif"/>
                <w:b/>
                <w:color w:val="000000"/>
              </w:rPr>
              <w:t>72 667 867,4</w:t>
            </w:r>
          </w:p>
        </w:tc>
        <w:tc>
          <w:tcPr>
            <w:tcW w:w="1418" w:type="dxa"/>
            <w:vAlign w:val="bottom"/>
          </w:tcPr>
          <w:p w:rsidR="00820284" w:rsidRPr="00AD6809" w:rsidRDefault="00820284" w:rsidP="00820284">
            <w:pPr>
              <w:spacing w:after="0" w:line="240" w:lineRule="auto"/>
              <w:jc w:val="right"/>
              <w:rPr>
                <w:rFonts w:ascii="PT Astra Serif" w:hAnsi="PT Astra Serif"/>
                <w:b/>
                <w:color w:val="000000"/>
              </w:rPr>
            </w:pPr>
            <w:r w:rsidRPr="00AD6809">
              <w:rPr>
                <w:rFonts w:ascii="PT Astra Serif" w:hAnsi="PT Astra Serif"/>
                <w:b/>
                <w:color w:val="000000"/>
              </w:rPr>
              <w:t>74 831 554,7</w:t>
            </w:r>
          </w:p>
        </w:tc>
      </w:tr>
      <w:tr w:rsidR="00820284" w:rsidRPr="00AD6809" w:rsidTr="00B453E7">
        <w:trPr>
          <w:trHeight w:val="20"/>
        </w:trPr>
        <w:tc>
          <w:tcPr>
            <w:tcW w:w="3793" w:type="dxa"/>
            <w:shd w:val="clear" w:color="auto" w:fill="auto"/>
            <w:vAlign w:val="center"/>
          </w:tcPr>
          <w:p w:rsidR="00820284" w:rsidRPr="00AD6809" w:rsidRDefault="00820284" w:rsidP="00B453E7">
            <w:pPr>
              <w:spacing w:after="0" w:line="240" w:lineRule="auto"/>
              <w:rPr>
                <w:rFonts w:ascii="PT Astra Serif" w:hAnsi="PT Astra Serif"/>
                <w:bCs/>
                <w:i/>
                <w:color w:val="000000"/>
              </w:rPr>
            </w:pPr>
            <w:r w:rsidRPr="00AD6809">
              <w:rPr>
                <w:rFonts w:ascii="PT Astra Serif" w:hAnsi="PT Astra Serif"/>
                <w:sz w:val="18"/>
                <w:szCs w:val="18"/>
              </w:rPr>
              <w:t>в том числе</w:t>
            </w:r>
          </w:p>
        </w:tc>
        <w:tc>
          <w:tcPr>
            <w:tcW w:w="1594" w:type="dxa"/>
            <w:shd w:val="clear" w:color="auto" w:fill="auto"/>
            <w:vAlign w:val="bottom"/>
          </w:tcPr>
          <w:p w:rsidR="00820284" w:rsidRPr="00AD6809" w:rsidRDefault="00820284" w:rsidP="00820284">
            <w:pPr>
              <w:shd w:val="clear" w:color="auto" w:fill="FFFFFF"/>
              <w:spacing w:after="0" w:line="240" w:lineRule="auto"/>
              <w:jc w:val="right"/>
              <w:rPr>
                <w:rFonts w:ascii="PT Astra Serif" w:hAnsi="PT Astra Serif"/>
                <w:i/>
                <w:color w:val="000000"/>
                <w:highlight w:val="yellow"/>
              </w:rPr>
            </w:pPr>
          </w:p>
        </w:tc>
        <w:tc>
          <w:tcPr>
            <w:tcW w:w="1559" w:type="dxa"/>
            <w:shd w:val="clear" w:color="auto" w:fill="auto"/>
            <w:vAlign w:val="bottom"/>
          </w:tcPr>
          <w:p w:rsidR="00820284" w:rsidRPr="00AD6809" w:rsidRDefault="00820284" w:rsidP="00820284">
            <w:pPr>
              <w:spacing w:after="0" w:line="240" w:lineRule="auto"/>
              <w:jc w:val="right"/>
              <w:rPr>
                <w:rFonts w:ascii="PT Astra Serif" w:hAnsi="PT Astra Serif"/>
                <w:i/>
                <w:color w:val="000000"/>
              </w:rPr>
            </w:pPr>
          </w:p>
        </w:tc>
        <w:tc>
          <w:tcPr>
            <w:tcW w:w="1418" w:type="dxa"/>
            <w:shd w:val="clear" w:color="auto" w:fill="auto"/>
            <w:vAlign w:val="bottom"/>
          </w:tcPr>
          <w:p w:rsidR="00820284" w:rsidRPr="00AD6809" w:rsidRDefault="00820284" w:rsidP="00820284">
            <w:pPr>
              <w:spacing w:after="0" w:line="240" w:lineRule="auto"/>
              <w:jc w:val="right"/>
              <w:rPr>
                <w:rFonts w:ascii="PT Astra Serif" w:hAnsi="PT Astra Serif"/>
                <w:i/>
                <w:color w:val="000000"/>
              </w:rPr>
            </w:pPr>
          </w:p>
        </w:tc>
        <w:tc>
          <w:tcPr>
            <w:tcW w:w="1418" w:type="dxa"/>
            <w:vAlign w:val="bottom"/>
          </w:tcPr>
          <w:p w:rsidR="00820284" w:rsidRPr="00AD6809" w:rsidRDefault="00820284" w:rsidP="00820284">
            <w:pPr>
              <w:spacing w:after="0" w:line="240" w:lineRule="auto"/>
              <w:jc w:val="right"/>
              <w:rPr>
                <w:rFonts w:ascii="PT Astra Serif" w:hAnsi="PT Astra Serif"/>
                <w:i/>
                <w:color w:val="000000"/>
              </w:rPr>
            </w:pPr>
          </w:p>
        </w:tc>
      </w:tr>
      <w:tr w:rsidR="00820284" w:rsidRPr="00AD6809" w:rsidTr="00B453E7">
        <w:trPr>
          <w:trHeight w:val="20"/>
        </w:trPr>
        <w:tc>
          <w:tcPr>
            <w:tcW w:w="3793" w:type="dxa"/>
            <w:shd w:val="clear" w:color="auto" w:fill="auto"/>
            <w:vAlign w:val="center"/>
          </w:tcPr>
          <w:p w:rsidR="00820284" w:rsidRPr="00AD6809" w:rsidRDefault="00820284" w:rsidP="00B453E7">
            <w:pPr>
              <w:spacing w:after="0" w:line="240" w:lineRule="auto"/>
              <w:rPr>
                <w:rFonts w:ascii="PT Astra Serif" w:hAnsi="PT Astra Serif"/>
                <w:bCs/>
                <w:color w:val="000000"/>
              </w:rPr>
            </w:pPr>
            <w:r w:rsidRPr="00AD6809">
              <w:rPr>
                <w:rFonts w:ascii="PT Astra Serif" w:hAnsi="PT Astra Serif"/>
                <w:bCs/>
                <w:color w:val="000000"/>
              </w:rPr>
              <w:t>за счет средств областного бюджета</w:t>
            </w:r>
          </w:p>
        </w:tc>
        <w:tc>
          <w:tcPr>
            <w:tcW w:w="1594" w:type="dxa"/>
            <w:shd w:val="clear" w:color="auto" w:fill="auto"/>
            <w:vAlign w:val="bottom"/>
          </w:tcPr>
          <w:p w:rsidR="00820284" w:rsidRPr="00AD6809" w:rsidRDefault="00820284" w:rsidP="00820284">
            <w:pPr>
              <w:shd w:val="clear" w:color="auto" w:fill="FFFFFF"/>
              <w:spacing w:after="0" w:line="240" w:lineRule="auto"/>
              <w:jc w:val="right"/>
              <w:rPr>
                <w:rFonts w:ascii="PT Astra Serif" w:hAnsi="PT Astra Serif"/>
                <w:color w:val="000000"/>
                <w:highlight w:val="yellow"/>
              </w:rPr>
            </w:pPr>
            <w:r w:rsidRPr="00AD6809">
              <w:rPr>
                <w:rFonts w:ascii="PT Astra Serif" w:hAnsi="PT Astra Serif"/>
                <w:color w:val="000000"/>
              </w:rPr>
              <w:t>72 309 736,3</w:t>
            </w:r>
          </w:p>
        </w:tc>
        <w:tc>
          <w:tcPr>
            <w:tcW w:w="1559" w:type="dxa"/>
            <w:shd w:val="clear" w:color="auto" w:fill="auto"/>
            <w:vAlign w:val="bottom"/>
          </w:tcPr>
          <w:p w:rsidR="00820284" w:rsidRPr="00AD6809" w:rsidRDefault="00820284" w:rsidP="00820284">
            <w:pPr>
              <w:spacing w:after="0" w:line="240" w:lineRule="auto"/>
              <w:jc w:val="right"/>
              <w:rPr>
                <w:rFonts w:ascii="PT Astra Serif" w:hAnsi="PT Astra Serif"/>
                <w:color w:val="000000"/>
              </w:rPr>
            </w:pPr>
            <w:r w:rsidRPr="00AD6809">
              <w:rPr>
                <w:rFonts w:ascii="PT Astra Serif" w:hAnsi="PT Astra Serif"/>
                <w:color w:val="000000"/>
              </w:rPr>
              <w:t>69 091 658,3</w:t>
            </w:r>
          </w:p>
        </w:tc>
        <w:tc>
          <w:tcPr>
            <w:tcW w:w="1418" w:type="dxa"/>
            <w:shd w:val="clear" w:color="auto" w:fill="auto"/>
            <w:vAlign w:val="bottom"/>
          </w:tcPr>
          <w:p w:rsidR="00820284" w:rsidRPr="00AD6809" w:rsidRDefault="00820284" w:rsidP="00820284">
            <w:pPr>
              <w:spacing w:after="0" w:line="240" w:lineRule="auto"/>
              <w:jc w:val="right"/>
              <w:rPr>
                <w:rFonts w:ascii="PT Astra Serif" w:hAnsi="PT Astra Serif"/>
                <w:color w:val="000000"/>
              </w:rPr>
            </w:pPr>
            <w:r w:rsidRPr="00AD6809">
              <w:rPr>
                <w:rFonts w:ascii="PT Astra Serif" w:hAnsi="PT Astra Serif"/>
                <w:color w:val="000000"/>
              </w:rPr>
              <w:t>72 667 867,4</w:t>
            </w:r>
          </w:p>
        </w:tc>
        <w:tc>
          <w:tcPr>
            <w:tcW w:w="1418" w:type="dxa"/>
            <w:vAlign w:val="bottom"/>
          </w:tcPr>
          <w:p w:rsidR="00820284" w:rsidRPr="00AD6809" w:rsidRDefault="00820284" w:rsidP="00820284">
            <w:pPr>
              <w:spacing w:after="0" w:line="240" w:lineRule="auto"/>
              <w:jc w:val="right"/>
              <w:rPr>
                <w:rFonts w:ascii="PT Astra Serif" w:hAnsi="PT Astra Serif"/>
                <w:color w:val="000000"/>
              </w:rPr>
            </w:pPr>
            <w:r w:rsidRPr="00AD6809">
              <w:rPr>
                <w:rFonts w:ascii="PT Astra Serif" w:hAnsi="PT Astra Serif"/>
                <w:color w:val="000000"/>
              </w:rPr>
              <w:t>74 831 554,7</w:t>
            </w:r>
          </w:p>
        </w:tc>
      </w:tr>
      <w:tr w:rsidR="00820284" w:rsidRPr="00AD6809" w:rsidTr="00B453E7">
        <w:trPr>
          <w:trHeight w:val="20"/>
        </w:trPr>
        <w:tc>
          <w:tcPr>
            <w:tcW w:w="3793" w:type="dxa"/>
            <w:shd w:val="clear" w:color="auto" w:fill="auto"/>
            <w:vAlign w:val="center"/>
          </w:tcPr>
          <w:p w:rsidR="00820284" w:rsidRPr="00AD6809" w:rsidRDefault="00820284" w:rsidP="00B453E7">
            <w:pPr>
              <w:spacing w:after="0" w:line="240" w:lineRule="auto"/>
              <w:rPr>
                <w:rFonts w:ascii="PT Astra Serif" w:hAnsi="PT Astra Serif"/>
                <w:bCs/>
                <w:color w:val="000000"/>
              </w:rPr>
            </w:pPr>
            <w:r w:rsidRPr="00AD6809">
              <w:rPr>
                <w:rFonts w:ascii="PT Astra Serif" w:hAnsi="PT Astra Serif"/>
                <w:bCs/>
                <w:color w:val="000000"/>
              </w:rPr>
              <w:t>за счет целевых безвозмездных поступлений из федерального бюджета и Фонда содействия реформированию ЖКХ</w:t>
            </w:r>
          </w:p>
        </w:tc>
        <w:tc>
          <w:tcPr>
            <w:tcW w:w="1594" w:type="dxa"/>
            <w:shd w:val="clear" w:color="auto" w:fill="auto"/>
            <w:vAlign w:val="bottom"/>
          </w:tcPr>
          <w:p w:rsidR="00820284" w:rsidRPr="00AD6809" w:rsidRDefault="00820284" w:rsidP="00820284">
            <w:pPr>
              <w:autoSpaceDE w:val="0"/>
              <w:autoSpaceDN w:val="0"/>
              <w:adjustRightInd w:val="0"/>
              <w:spacing w:after="0" w:line="240" w:lineRule="auto"/>
              <w:ind w:firstLine="34"/>
              <w:jc w:val="right"/>
              <w:rPr>
                <w:rFonts w:ascii="PT Astra Serif" w:hAnsi="PT Astra Serif"/>
                <w:bCs/>
                <w:color w:val="000000"/>
                <w:highlight w:val="yellow"/>
              </w:rPr>
            </w:pPr>
            <w:r w:rsidRPr="00AD6809">
              <w:rPr>
                <w:rFonts w:ascii="PT Astra Serif" w:hAnsi="PT Astra Serif"/>
                <w:bCs/>
                <w:color w:val="000000"/>
              </w:rPr>
              <w:t>23 248 543,3</w:t>
            </w:r>
          </w:p>
        </w:tc>
        <w:tc>
          <w:tcPr>
            <w:tcW w:w="1559" w:type="dxa"/>
            <w:shd w:val="clear" w:color="auto" w:fill="auto"/>
            <w:vAlign w:val="bottom"/>
          </w:tcPr>
          <w:p w:rsidR="00820284" w:rsidRPr="00AD6809" w:rsidRDefault="00820284" w:rsidP="00820284">
            <w:pPr>
              <w:spacing w:after="0" w:line="240" w:lineRule="auto"/>
              <w:jc w:val="right"/>
              <w:rPr>
                <w:rFonts w:ascii="PT Astra Serif" w:hAnsi="PT Astra Serif"/>
                <w:bCs/>
                <w:color w:val="000000"/>
              </w:rPr>
            </w:pPr>
          </w:p>
        </w:tc>
        <w:tc>
          <w:tcPr>
            <w:tcW w:w="1418" w:type="dxa"/>
            <w:shd w:val="clear" w:color="auto" w:fill="auto"/>
            <w:vAlign w:val="bottom"/>
          </w:tcPr>
          <w:p w:rsidR="00820284" w:rsidRPr="00AD6809" w:rsidRDefault="00820284" w:rsidP="00820284">
            <w:pPr>
              <w:spacing w:after="0" w:line="240" w:lineRule="auto"/>
              <w:jc w:val="right"/>
              <w:rPr>
                <w:rFonts w:ascii="PT Astra Serif" w:hAnsi="PT Astra Serif"/>
                <w:bCs/>
                <w:color w:val="000000"/>
              </w:rPr>
            </w:pPr>
          </w:p>
        </w:tc>
        <w:tc>
          <w:tcPr>
            <w:tcW w:w="1418" w:type="dxa"/>
            <w:vAlign w:val="bottom"/>
          </w:tcPr>
          <w:p w:rsidR="00820284" w:rsidRPr="00AD6809" w:rsidRDefault="00820284" w:rsidP="00820284">
            <w:pPr>
              <w:spacing w:after="0" w:line="240" w:lineRule="auto"/>
              <w:jc w:val="right"/>
              <w:rPr>
                <w:rFonts w:ascii="PT Astra Serif" w:hAnsi="PT Astra Serif"/>
                <w:bCs/>
                <w:color w:val="000000"/>
              </w:rPr>
            </w:pPr>
          </w:p>
        </w:tc>
      </w:tr>
      <w:tr w:rsidR="00820284" w:rsidRPr="00AD6809" w:rsidTr="00B453E7">
        <w:trPr>
          <w:trHeight w:val="20"/>
        </w:trPr>
        <w:tc>
          <w:tcPr>
            <w:tcW w:w="3793" w:type="dxa"/>
            <w:shd w:val="clear" w:color="auto" w:fill="auto"/>
            <w:vAlign w:val="center"/>
          </w:tcPr>
          <w:p w:rsidR="00820284" w:rsidRPr="00AD6809" w:rsidRDefault="00820284" w:rsidP="00B453E7">
            <w:pPr>
              <w:spacing w:after="0" w:line="240" w:lineRule="auto"/>
              <w:rPr>
                <w:rFonts w:ascii="PT Astra Serif" w:hAnsi="PT Astra Serif"/>
                <w:b/>
                <w:bCs/>
                <w:color w:val="000000"/>
                <w:sz w:val="25"/>
                <w:szCs w:val="25"/>
              </w:rPr>
            </w:pPr>
            <w:r w:rsidRPr="00AD6809">
              <w:rPr>
                <w:rFonts w:ascii="PT Astra Serif" w:hAnsi="PT Astra Serif"/>
                <w:b/>
                <w:bCs/>
                <w:color w:val="000000"/>
                <w:sz w:val="25"/>
                <w:szCs w:val="25"/>
              </w:rPr>
              <w:t>Дефицит</w:t>
            </w:r>
            <w:proofErr w:type="gramStart"/>
            <w:r w:rsidRPr="00AD6809">
              <w:rPr>
                <w:rFonts w:ascii="PT Astra Serif" w:hAnsi="PT Astra Serif"/>
                <w:b/>
                <w:bCs/>
                <w:color w:val="000000"/>
                <w:sz w:val="25"/>
                <w:szCs w:val="25"/>
              </w:rPr>
              <w:t xml:space="preserve"> (-), </w:t>
            </w:r>
            <w:proofErr w:type="spellStart"/>
            <w:proofErr w:type="gramEnd"/>
            <w:r w:rsidRPr="00AD6809">
              <w:rPr>
                <w:rFonts w:ascii="PT Astra Serif" w:hAnsi="PT Astra Serif"/>
                <w:b/>
                <w:bCs/>
                <w:color w:val="000000"/>
                <w:sz w:val="25"/>
                <w:szCs w:val="25"/>
              </w:rPr>
              <w:t>профицит</w:t>
            </w:r>
            <w:proofErr w:type="spellEnd"/>
            <w:r w:rsidRPr="00AD6809">
              <w:rPr>
                <w:rFonts w:ascii="PT Astra Serif" w:hAnsi="PT Astra Serif"/>
                <w:b/>
                <w:bCs/>
                <w:color w:val="000000"/>
                <w:sz w:val="25"/>
                <w:szCs w:val="25"/>
              </w:rPr>
              <w:t xml:space="preserve"> (+)</w:t>
            </w:r>
          </w:p>
        </w:tc>
        <w:tc>
          <w:tcPr>
            <w:tcW w:w="1594" w:type="dxa"/>
            <w:shd w:val="clear" w:color="auto" w:fill="auto"/>
            <w:vAlign w:val="bottom"/>
          </w:tcPr>
          <w:p w:rsidR="00820284" w:rsidRPr="00AD6809" w:rsidRDefault="00820284" w:rsidP="00820284">
            <w:pPr>
              <w:autoSpaceDE w:val="0"/>
              <w:autoSpaceDN w:val="0"/>
              <w:adjustRightInd w:val="0"/>
              <w:spacing w:after="0" w:line="240" w:lineRule="auto"/>
              <w:ind w:firstLine="34"/>
              <w:jc w:val="right"/>
              <w:rPr>
                <w:rFonts w:ascii="PT Astra Serif" w:hAnsi="PT Astra Serif"/>
                <w:b/>
                <w:bCs/>
                <w:color w:val="000000"/>
                <w:highlight w:val="yellow"/>
              </w:rPr>
            </w:pPr>
            <w:r w:rsidRPr="00AD6809">
              <w:rPr>
                <w:rFonts w:ascii="PT Astra Serif" w:hAnsi="PT Astra Serif"/>
                <w:b/>
                <w:bCs/>
                <w:color w:val="000000"/>
              </w:rPr>
              <w:t>- 6 379 020,7</w:t>
            </w:r>
          </w:p>
        </w:tc>
        <w:tc>
          <w:tcPr>
            <w:tcW w:w="1559" w:type="dxa"/>
            <w:shd w:val="clear" w:color="auto" w:fill="auto"/>
            <w:vAlign w:val="bottom"/>
          </w:tcPr>
          <w:p w:rsidR="00820284" w:rsidRPr="00AD6809" w:rsidRDefault="00820284" w:rsidP="00820284">
            <w:pPr>
              <w:spacing w:after="0" w:line="240" w:lineRule="auto"/>
              <w:jc w:val="right"/>
              <w:rPr>
                <w:rFonts w:ascii="PT Astra Serif" w:hAnsi="PT Astra Serif"/>
                <w:b/>
                <w:bCs/>
                <w:color w:val="000000"/>
              </w:rPr>
            </w:pPr>
            <w:r w:rsidRPr="00AD6809">
              <w:rPr>
                <w:rFonts w:ascii="PT Astra Serif" w:hAnsi="PT Astra Serif"/>
                <w:b/>
                <w:bCs/>
                <w:color w:val="000000"/>
              </w:rPr>
              <w:t>+ 3 985 904,1</w:t>
            </w:r>
          </w:p>
        </w:tc>
        <w:tc>
          <w:tcPr>
            <w:tcW w:w="1418" w:type="dxa"/>
            <w:shd w:val="clear" w:color="auto" w:fill="auto"/>
            <w:vAlign w:val="bottom"/>
          </w:tcPr>
          <w:p w:rsidR="00820284" w:rsidRPr="00AD6809" w:rsidRDefault="00820284" w:rsidP="00820284">
            <w:pPr>
              <w:spacing w:after="0" w:line="240" w:lineRule="auto"/>
              <w:jc w:val="right"/>
              <w:rPr>
                <w:rFonts w:ascii="PT Astra Serif" w:hAnsi="PT Astra Serif"/>
                <w:b/>
                <w:bCs/>
                <w:color w:val="000000"/>
              </w:rPr>
            </w:pPr>
            <w:r w:rsidRPr="00AD6809">
              <w:rPr>
                <w:rFonts w:ascii="PT Astra Serif" w:hAnsi="PT Astra Serif"/>
                <w:b/>
                <w:bCs/>
                <w:color w:val="000000"/>
              </w:rPr>
              <w:t>+ 365 123,9</w:t>
            </w:r>
          </w:p>
        </w:tc>
        <w:tc>
          <w:tcPr>
            <w:tcW w:w="1418" w:type="dxa"/>
            <w:vAlign w:val="bottom"/>
          </w:tcPr>
          <w:p w:rsidR="00820284" w:rsidRPr="00AD6809" w:rsidRDefault="00820284" w:rsidP="00820284">
            <w:pPr>
              <w:spacing w:after="0" w:line="240" w:lineRule="auto"/>
              <w:jc w:val="right"/>
              <w:rPr>
                <w:rFonts w:ascii="PT Astra Serif" w:hAnsi="PT Astra Serif"/>
                <w:b/>
                <w:bCs/>
                <w:color w:val="000000"/>
              </w:rPr>
            </w:pPr>
            <w:r w:rsidRPr="00AD6809">
              <w:rPr>
                <w:rFonts w:ascii="PT Astra Serif" w:hAnsi="PT Astra Serif"/>
                <w:b/>
                <w:bCs/>
                <w:color w:val="000000"/>
              </w:rPr>
              <w:t>+889 002,6</w:t>
            </w:r>
          </w:p>
        </w:tc>
      </w:tr>
      <w:tr w:rsidR="00820284" w:rsidRPr="00AD6809" w:rsidTr="00B453E7">
        <w:trPr>
          <w:trHeight w:val="20"/>
        </w:trPr>
        <w:tc>
          <w:tcPr>
            <w:tcW w:w="3793" w:type="dxa"/>
            <w:shd w:val="clear" w:color="auto" w:fill="auto"/>
            <w:vAlign w:val="center"/>
          </w:tcPr>
          <w:p w:rsidR="00820284" w:rsidRPr="00AD6809" w:rsidRDefault="00820284" w:rsidP="00B453E7">
            <w:pPr>
              <w:spacing w:after="0" w:line="240" w:lineRule="auto"/>
              <w:rPr>
                <w:rFonts w:ascii="PT Astra Serif" w:hAnsi="PT Astra Serif"/>
                <w:color w:val="000000"/>
              </w:rPr>
            </w:pPr>
            <w:r w:rsidRPr="00AD6809">
              <w:rPr>
                <w:rFonts w:ascii="PT Astra Serif" w:hAnsi="PT Astra Serif"/>
                <w:color w:val="000000"/>
              </w:rPr>
              <w:t xml:space="preserve"> </w:t>
            </w:r>
            <w:proofErr w:type="gramStart"/>
            <w:r w:rsidRPr="00AD6809">
              <w:rPr>
                <w:rFonts w:ascii="PT Astra Serif" w:hAnsi="PT Astra Serif"/>
                <w:color w:val="000000"/>
              </w:rPr>
              <w:t>в</w:t>
            </w:r>
            <w:proofErr w:type="gramEnd"/>
            <w:r w:rsidRPr="00AD6809">
              <w:rPr>
                <w:rFonts w:ascii="PT Astra Serif" w:hAnsi="PT Astra Serif"/>
                <w:color w:val="000000"/>
              </w:rPr>
              <w:t xml:space="preserve"> %% к доходам без учета безвозмездных поступлений</w:t>
            </w:r>
          </w:p>
        </w:tc>
        <w:tc>
          <w:tcPr>
            <w:tcW w:w="1594" w:type="dxa"/>
            <w:shd w:val="clear" w:color="auto" w:fill="auto"/>
            <w:vAlign w:val="bottom"/>
          </w:tcPr>
          <w:p w:rsidR="00820284" w:rsidRPr="00AD6809" w:rsidRDefault="00820284" w:rsidP="00820284">
            <w:pPr>
              <w:spacing w:after="0" w:line="240" w:lineRule="auto"/>
              <w:jc w:val="right"/>
              <w:rPr>
                <w:rFonts w:ascii="PT Astra Serif" w:hAnsi="PT Astra Serif"/>
                <w:i/>
                <w:color w:val="000000"/>
                <w:highlight w:val="yellow"/>
              </w:rPr>
            </w:pPr>
            <w:r w:rsidRPr="00AD6809">
              <w:rPr>
                <w:rFonts w:ascii="PT Astra Serif" w:hAnsi="PT Astra Serif"/>
                <w:i/>
                <w:color w:val="000000"/>
              </w:rPr>
              <w:t>11%</w:t>
            </w:r>
            <w:r w:rsidRPr="00AD6809">
              <w:rPr>
                <w:rFonts w:ascii="PT Astra Serif" w:hAnsi="PT Astra Serif"/>
                <w:i/>
                <w:color w:val="000000"/>
                <w:highlight w:val="yellow"/>
              </w:rPr>
              <w:t xml:space="preserve"> </w:t>
            </w:r>
          </w:p>
        </w:tc>
        <w:tc>
          <w:tcPr>
            <w:tcW w:w="1559" w:type="dxa"/>
            <w:shd w:val="clear" w:color="auto" w:fill="auto"/>
            <w:vAlign w:val="bottom"/>
          </w:tcPr>
          <w:p w:rsidR="00820284" w:rsidRPr="00AD6809" w:rsidRDefault="00820284" w:rsidP="00820284">
            <w:pPr>
              <w:spacing w:after="0" w:line="240" w:lineRule="auto"/>
              <w:jc w:val="right"/>
              <w:rPr>
                <w:rFonts w:ascii="PT Astra Serif" w:hAnsi="PT Astra Serif"/>
                <w:bCs/>
                <w:color w:val="000000"/>
              </w:rPr>
            </w:pPr>
            <w:r w:rsidRPr="00AD6809">
              <w:rPr>
                <w:rFonts w:ascii="PT Astra Serif" w:hAnsi="PT Astra Serif"/>
                <w:bCs/>
                <w:color w:val="000000"/>
              </w:rPr>
              <w:t>-</w:t>
            </w:r>
          </w:p>
        </w:tc>
        <w:tc>
          <w:tcPr>
            <w:tcW w:w="1418" w:type="dxa"/>
            <w:shd w:val="clear" w:color="auto" w:fill="auto"/>
            <w:vAlign w:val="bottom"/>
          </w:tcPr>
          <w:p w:rsidR="00820284" w:rsidRPr="00AD6809" w:rsidRDefault="00820284" w:rsidP="00820284">
            <w:pPr>
              <w:spacing w:after="0" w:line="240" w:lineRule="auto"/>
              <w:jc w:val="right"/>
              <w:rPr>
                <w:rFonts w:ascii="PT Astra Serif" w:hAnsi="PT Astra Serif"/>
                <w:bCs/>
                <w:color w:val="000000"/>
              </w:rPr>
            </w:pPr>
            <w:r w:rsidRPr="00AD6809">
              <w:rPr>
                <w:rFonts w:ascii="PT Astra Serif" w:hAnsi="PT Astra Serif"/>
                <w:bCs/>
                <w:color w:val="000000"/>
              </w:rPr>
              <w:t>-</w:t>
            </w:r>
          </w:p>
        </w:tc>
        <w:tc>
          <w:tcPr>
            <w:tcW w:w="1418" w:type="dxa"/>
            <w:vAlign w:val="bottom"/>
          </w:tcPr>
          <w:p w:rsidR="00820284" w:rsidRPr="00AD6809" w:rsidRDefault="00820284" w:rsidP="00820284">
            <w:pPr>
              <w:spacing w:after="0" w:line="240" w:lineRule="auto"/>
              <w:jc w:val="right"/>
              <w:rPr>
                <w:rFonts w:ascii="PT Astra Serif" w:hAnsi="PT Astra Serif"/>
                <w:bCs/>
                <w:color w:val="000000"/>
              </w:rPr>
            </w:pPr>
            <w:r w:rsidRPr="00AD6809">
              <w:rPr>
                <w:rFonts w:ascii="PT Astra Serif" w:hAnsi="PT Astra Serif"/>
                <w:bCs/>
                <w:color w:val="000000"/>
              </w:rPr>
              <w:t>-</w:t>
            </w:r>
          </w:p>
        </w:tc>
      </w:tr>
      <w:tr w:rsidR="00820284" w:rsidRPr="00AD6809" w:rsidTr="00B453E7">
        <w:trPr>
          <w:trHeight w:val="20"/>
        </w:trPr>
        <w:tc>
          <w:tcPr>
            <w:tcW w:w="3793" w:type="dxa"/>
            <w:shd w:val="clear" w:color="auto" w:fill="auto"/>
            <w:vAlign w:val="center"/>
          </w:tcPr>
          <w:p w:rsidR="00820284" w:rsidRPr="00AD6809" w:rsidRDefault="00820284" w:rsidP="00B453E7">
            <w:pPr>
              <w:spacing w:after="0" w:line="240" w:lineRule="auto"/>
              <w:rPr>
                <w:rFonts w:ascii="PT Astra Serif" w:hAnsi="PT Astra Serif"/>
                <w:b/>
                <w:bCs/>
                <w:color w:val="000000"/>
                <w:sz w:val="26"/>
                <w:szCs w:val="26"/>
              </w:rPr>
            </w:pPr>
            <w:proofErr w:type="gramStart"/>
            <w:r w:rsidRPr="00AD6809">
              <w:rPr>
                <w:rFonts w:ascii="PT Astra Serif" w:hAnsi="PT Astra Serif"/>
                <w:color w:val="000000"/>
              </w:rPr>
              <w:t>в</w:t>
            </w:r>
            <w:proofErr w:type="gramEnd"/>
            <w:r w:rsidRPr="00AD6809">
              <w:rPr>
                <w:rFonts w:ascii="PT Astra Serif" w:hAnsi="PT Astra Serif"/>
                <w:color w:val="000000"/>
              </w:rPr>
              <w:t xml:space="preserve"> %% </w:t>
            </w:r>
            <w:proofErr w:type="gramStart"/>
            <w:r w:rsidRPr="00AD6809">
              <w:rPr>
                <w:rFonts w:ascii="PT Astra Serif" w:hAnsi="PT Astra Serif"/>
                <w:color w:val="000000"/>
              </w:rPr>
              <w:t>к</w:t>
            </w:r>
            <w:proofErr w:type="gramEnd"/>
            <w:r w:rsidRPr="00AD6809">
              <w:rPr>
                <w:rFonts w:ascii="PT Astra Serif" w:hAnsi="PT Astra Serif"/>
                <w:color w:val="000000"/>
              </w:rPr>
              <w:t xml:space="preserve"> доходам без учета безвозмездных поступлений </w:t>
            </w:r>
            <w:r w:rsidRPr="00AD6809">
              <w:rPr>
                <w:rFonts w:ascii="PT Astra Serif" w:hAnsi="PT Astra Serif"/>
                <w:i/>
                <w:color w:val="000000"/>
              </w:rPr>
              <w:t xml:space="preserve">(с учетом допустимого превышения на расходы на борьбу с </w:t>
            </w:r>
            <w:proofErr w:type="spellStart"/>
            <w:r w:rsidRPr="00AD6809">
              <w:rPr>
                <w:rFonts w:ascii="PT Astra Serif" w:hAnsi="PT Astra Serif"/>
                <w:i/>
                <w:color w:val="000000"/>
              </w:rPr>
              <w:t>коронавирусом</w:t>
            </w:r>
            <w:proofErr w:type="spellEnd"/>
            <w:r w:rsidRPr="00AD6809">
              <w:rPr>
                <w:rFonts w:ascii="PT Astra Serif" w:hAnsi="PT Astra Serif"/>
                <w:i/>
                <w:color w:val="000000"/>
              </w:rPr>
              <w:t>)</w:t>
            </w:r>
          </w:p>
        </w:tc>
        <w:tc>
          <w:tcPr>
            <w:tcW w:w="1594" w:type="dxa"/>
            <w:shd w:val="clear" w:color="auto" w:fill="auto"/>
            <w:vAlign w:val="bottom"/>
          </w:tcPr>
          <w:p w:rsidR="00820284" w:rsidRPr="00AD6809" w:rsidRDefault="00820284" w:rsidP="00820284">
            <w:pPr>
              <w:spacing w:after="0" w:line="240" w:lineRule="auto"/>
              <w:jc w:val="right"/>
              <w:rPr>
                <w:rFonts w:ascii="PT Astra Serif" w:hAnsi="PT Astra Serif"/>
                <w:bCs/>
                <w:i/>
                <w:color w:val="000000"/>
              </w:rPr>
            </w:pPr>
            <w:r w:rsidRPr="00AD6809">
              <w:rPr>
                <w:rFonts w:ascii="PT Astra Serif" w:hAnsi="PT Astra Serif"/>
                <w:bCs/>
                <w:i/>
                <w:color w:val="000000"/>
              </w:rPr>
              <w:t>9,7%</w:t>
            </w:r>
          </w:p>
        </w:tc>
        <w:tc>
          <w:tcPr>
            <w:tcW w:w="1559" w:type="dxa"/>
            <w:shd w:val="clear" w:color="auto" w:fill="auto"/>
            <w:vAlign w:val="bottom"/>
          </w:tcPr>
          <w:p w:rsidR="00820284" w:rsidRPr="00AD6809" w:rsidRDefault="00820284" w:rsidP="00820284">
            <w:pPr>
              <w:spacing w:after="0" w:line="240" w:lineRule="auto"/>
              <w:jc w:val="right"/>
              <w:rPr>
                <w:rFonts w:ascii="PT Astra Serif" w:hAnsi="PT Astra Serif"/>
                <w:b/>
                <w:bCs/>
                <w:color w:val="000000"/>
              </w:rPr>
            </w:pPr>
          </w:p>
        </w:tc>
        <w:tc>
          <w:tcPr>
            <w:tcW w:w="1418" w:type="dxa"/>
            <w:shd w:val="clear" w:color="auto" w:fill="auto"/>
            <w:vAlign w:val="bottom"/>
          </w:tcPr>
          <w:p w:rsidR="00820284" w:rsidRPr="00AD6809" w:rsidRDefault="00820284" w:rsidP="00820284">
            <w:pPr>
              <w:spacing w:after="0" w:line="240" w:lineRule="auto"/>
              <w:jc w:val="right"/>
              <w:rPr>
                <w:rFonts w:ascii="PT Astra Serif" w:hAnsi="PT Astra Serif"/>
                <w:b/>
                <w:bCs/>
                <w:color w:val="000000"/>
              </w:rPr>
            </w:pPr>
          </w:p>
        </w:tc>
        <w:tc>
          <w:tcPr>
            <w:tcW w:w="1418" w:type="dxa"/>
            <w:vAlign w:val="bottom"/>
          </w:tcPr>
          <w:p w:rsidR="00820284" w:rsidRPr="00AD6809" w:rsidRDefault="00820284" w:rsidP="00820284">
            <w:pPr>
              <w:spacing w:after="0" w:line="240" w:lineRule="auto"/>
              <w:jc w:val="right"/>
              <w:rPr>
                <w:rFonts w:ascii="PT Astra Serif" w:hAnsi="PT Astra Serif"/>
                <w:b/>
                <w:bCs/>
                <w:color w:val="000000"/>
              </w:rPr>
            </w:pPr>
          </w:p>
        </w:tc>
      </w:tr>
      <w:tr w:rsidR="00820284" w:rsidRPr="00AD6809" w:rsidTr="00B453E7">
        <w:trPr>
          <w:trHeight w:val="20"/>
        </w:trPr>
        <w:tc>
          <w:tcPr>
            <w:tcW w:w="3793" w:type="dxa"/>
            <w:shd w:val="clear" w:color="auto" w:fill="auto"/>
            <w:vAlign w:val="center"/>
          </w:tcPr>
          <w:p w:rsidR="00820284" w:rsidRPr="00AD6809" w:rsidRDefault="00820284" w:rsidP="00B453E7">
            <w:pPr>
              <w:spacing w:after="0" w:line="240" w:lineRule="auto"/>
              <w:rPr>
                <w:rFonts w:ascii="PT Astra Serif" w:hAnsi="PT Astra Serif"/>
                <w:b/>
                <w:bCs/>
                <w:color w:val="000000"/>
                <w:sz w:val="25"/>
                <w:szCs w:val="25"/>
              </w:rPr>
            </w:pPr>
            <w:r w:rsidRPr="00AD6809">
              <w:rPr>
                <w:rFonts w:ascii="PT Astra Serif" w:hAnsi="PT Astra Serif"/>
                <w:b/>
                <w:bCs/>
                <w:color w:val="000000"/>
                <w:sz w:val="25"/>
                <w:szCs w:val="25"/>
              </w:rPr>
              <w:t>Государственный долг Томской области</w:t>
            </w:r>
          </w:p>
        </w:tc>
        <w:tc>
          <w:tcPr>
            <w:tcW w:w="1594" w:type="dxa"/>
            <w:shd w:val="clear" w:color="auto" w:fill="auto"/>
            <w:vAlign w:val="bottom"/>
          </w:tcPr>
          <w:p w:rsidR="00820284" w:rsidRPr="00AD6809" w:rsidRDefault="00820284" w:rsidP="00820284">
            <w:pPr>
              <w:spacing w:after="0" w:line="240" w:lineRule="auto"/>
              <w:jc w:val="right"/>
              <w:rPr>
                <w:rFonts w:ascii="PT Astra Serif" w:hAnsi="PT Astra Serif"/>
                <w:b/>
                <w:bCs/>
                <w:color w:val="000000"/>
              </w:rPr>
            </w:pPr>
            <w:r w:rsidRPr="00AD6809">
              <w:rPr>
                <w:rFonts w:ascii="PT Astra Serif" w:hAnsi="PT Astra Serif"/>
                <w:b/>
                <w:bCs/>
                <w:color w:val="000000"/>
              </w:rPr>
              <w:t>41 769 359,0</w:t>
            </w:r>
          </w:p>
        </w:tc>
        <w:tc>
          <w:tcPr>
            <w:tcW w:w="1559" w:type="dxa"/>
            <w:shd w:val="clear" w:color="auto" w:fill="auto"/>
            <w:vAlign w:val="bottom"/>
          </w:tcPr>
          <w:p w:rsidR="00820284" w:rsidRPr="00AD6809" w:rsidRDefault="00820284" w:rsidP="00820284">
            <w:pPr>
              <w:spacing w:after="0" w:line="240" w:lineRule="auto"/>
              <w:jc w:val="right"/>
              <w:rPr>
                <w:rFonts w:ascii="PT Astra Serif" w:hAnsi="PT Astra Serif"/>
                <w:b/>
                <w:bCs/>
                <w:color w:val="000000"/>
              </w:rPr>
            </w:pPr>
            <w:r w:rsidRPr="00AD6809">
              <w:rPr>
                <w:rFonts w:ascii="PT Astra Serif" w:hAnsi="PT Astra Serif"/>
                <w:b/>
                <w:bCs/>
                <w:color w:val="000000"/>
              </w:rPr>
              <w:t>37 783 454,9</w:t>
            </w:r>
          </w:p>
        </w:tc>
        <w:tc>
          <w:tcPr>
            <w:tcW w:w="1418" w:type="dxa"/>
            <w:shd w:val="clear" w:color="auto" w:fill="auto"/>
            <w:vAlign w:val="bottom"/>
          </w:tcPr>
          <w:p w:rsidR="00820284" w:rsidRPr="00AD6809" w:rsidRDefault="00820284" w:rsidP="00820284">
            <w:pPr>
              <w:spacing w:after="0" w:line="240" w:lineRule="auto"/>
              <w:jc w:val="right"/>
              <w:rPr>
                <w:rFonts w:ascii="PT Astra Serif" w:hAnsi="PT Astra Serif"/>
                <w:b/>
                <w:bCs/>
                <w:color w:val="000000"/>
              </w:rPr>
            </w:pPr>
            <w:r w:rsidRPr="00AD6809">
              <w:rPr>
                <w:rFonts w:ascii="PT Astra Serif" w:hAnsi="PT Astra Serif"/>
                <w:b/>
                <w:bCs/>
                <w:color w:val="000000"/>
              </w:rPr>
              <w:t>37 418 331,0</w:t>
            </w:r>
          </w:p>
        </w:tc>
        <w:tc>
          <w:tcPr>
            <w:tcW w:w="1418" w:type="dxa"/>
            <w:vAlign w:val="bottom"/>
          </w:tcPr>
          <w:p w:rsidR="00820284" w:rsidRPr="00AD6809" w:rsidRDefault="00820284" w:rsidP="00820284">
            <w:pPr>
              <w:spacing w:after="0" w:line="240" w:lineRule="auto"/>
              <w:jc w:val="right"/>
              <w:rPr>
                <w:rFonts w:ascii="PT Astra Serif" w:hAnsi="PT Astra Serif"/>
                <w:b/>
                <w:bCs/>
                <w:color w:val="000000"/>
              </w:rPr>
            </w:pPr>
            <w:r w:rsidRPr="00AD6809">
              <w:rPr>
                <w:rFonts w:ascii="PT Astra Serif" w:hAnsi="PT Astra Serif"/>
                <w:b/>
                <w:bCs/>
                <w:color w:val="000000"/>
              </w:rPr>
              <w:t>36 529 328,4</w:t>
            </w:r>
          </w:p>
        </w:tc>
      </w:tr>
      <w:tr w:rsidR="00820284" w:rsidRPr="00AD6809" w:rsidTr="00B453E7">
        <w:trPr>
          <w:trHeight w:val="20"/>
        </w:trPr>
        <w:tc>
          <w:tcPr>
            <w:tcW w:w="3793" w:type="dxa"/>
            <w:shd w:val="clear" w:color="auto" w:fill="auto"/>
            <w:vAlign w:val="center"/>
          </w:tcPr>
          <w:p w:rsidR="00820284" w:rsidRPr="00AD6809" w:rsidRDefault="00820284" w:rsidP="00820284">
            <w:pPr>
              <w:spacing w:after="0" w:line="240" w:lineRule="auto"/>
              <w:jc w:val="both"/>
              <w:rPr>
                <w:rFonts w:ascii="PT Astra Serif" w:hAnsi="PT Astra Serif"/>
              </w:rPr>
            </w:pPr>
            <w:proofErr w:type="gramStart"/>
            <w:r w:rsidRPr="00AD6809">
              <w:rPr>
                <w:rFonts w:ascii="PT Astra Serif" w:hAnsi="PT Astra Serif"/>
              </w:rPr>
              <w:t>в</w:t>
            </w:r>
            <w:proofErr w:type="gramEnd"/>
            <w:r w:rsidRPr="00AD6809">
              <w:rPr>
                <w:rFonts w:ascii="PT Astra Serif" w:hAnsi="PT Astra Serif"/>
              </w:rPr>
              <w:t xml:space="preserve"> %% к доходам без учета безвозмездных поступлений </w:t>
            </w:r>
          </w:p>
        </w:tc>
        <w:tc>
          <w:tcPr>
            <w:tcW w:w="1594" w:type="dxa"/>
            <w:shd w:val="clear" w:color="auto" w:fill="auto"/>
            <w:vAlign w:val="bottom"/>
          </w:tcPr>
          <w:p w:rsidR="00820284" w:rsidRPr="00AD6809" w:rsidRDefault="00820284" w:rsidP="00820284">
            <w:pPr>
              <w:spacing w:after="0" w:line="240" w:lineRule="auto"/>
              <w:jc w:val="right"/>
              <w:rPr>
                <w:rFonts w:ascii="PT Astra Serif" w:hAnsi="PT Astra Serif"/>
              </w:rPr>
            </w:pPr>
            <w:r w:rsidRPr="00AD6809">
              <w:rPr>
                <w:rFonts w:ascii="PT Astra Serif" w:hAnsi="PT Astra Serif"/>
              </w:rPr>
              <w:t>72%</w:t>
            </w:r>
          </w:p>
        </w:tc>
        <w:tc>
          <w:tcPr>
            <w:tcW w:w="1559" w:type="dxa"/>
            <w:shd w:val="clear" w:color="auto" w:fill="auto"/>
            <w:vAlign w:val="bottom"/>
          </w:tcPr>
          <w:p w:rsidR="00820284" w:rsidRPr="00AD6809" w:rsidRDefault="00820284" w:rsidP="00820284">
            <w:pPr>
              <w:spacing w:after="0" w:line="240" w:lineRule="auto"/>
              <w:jc w:val="right"/>
              <w:rPr>
                <w:rFonts w:ascii="PT Astra Serif" w:hAnsi="PT Astra Serif"/>
              </w:rPr>
            </w:pPr>
            <w:r w:rsidRPr="00AD6809">
              <w:rPr>
                <w:rFonts w:ascii="PT Astra Serif" w:hAnsi="PT Astra Serif"/>
              </w:rPr>
              <w:t>57%</w:t>
            </w:r>
          </w:p>
        </w:tc>
        <w:tc>
          <w:tcPr>
            <w:tcW w:w="1418" w:type="dxa"/>
            <w:shd w:val="clear" w:color="auto" w:fill="auto"/>
            <w:vAlign w:val="bottom"/>
          </w:tcPr>
          <w:p w:rsidR="00820284" w:rsidRPr="00AD6809" w:rsidRDefault="00820284" w:rsidP="00820284">
            <w:pPr>
              <w:spacing w:after="0" w:line="240" w:lineRule="auto"/>
              <w:jc w:val="right"/>
              <w:rPr>
                <w:rFonts w:ascii="PT Astra Serif" w:hAnsi="PT Astra Serif"/>
              </w:rPr>
            </w:pPr>
            <w:r w:rsidRPr="00AD6809">
              <w:rPr>
                <w:rFonts w:ascii="PT Astra Serif" w:hAnsi="PT Astra Serif"/>
              </w:rPr>
              <w:t>54%</w:t>
            </w:r>
          </w:p>
        </w:tc>
        <w:tc>
          <w:tcPr>
            <w:tcW w:w="1418" w:type="dxa"/>
            <w:vAlign w:val="bottom"/>
          </w:tcPr>
          <w:p w:rsidR="00820284" w:rsidRPr="00AD6809" w:rsidRDefault="00820284" w:rsidP="00820284">
            <w:pPr>
              <w:spacing w:after="0" w:line="240" w:lineRule="auto"/>
              <w:jc w:val="right"/>
              <w:rPr>
                <w:rFonts w:ascii="PT Astra Serif" w:hAnsi="PT Astra Serif"/>
              </w:rPr>
            </w:pPr>
            <w:r w:rsidRPr="00AD6809">
              <w:rPr>
                <w:rFonts w:ascii="PT Astra Serif" w:hAnsi="PT Astra Serif"/>
              </w:rPr>
              <w:t>51%</w:t>
            </w:r>
          </w:p>
        </w:tc>
      </w:tr>
    </w:tbl>
    <w:p w:rsidR="002B1F52" w:rsidRPr="00AD6809" w:rsidRDefault="002B1F52" w:rsidP="007C2206">
      <w:pPr>
        <w:pStyle w:val="a3"/>
        <w:numPr>
          <w:ilvl w:val="0"/>
          <w:numId w:val="13"/>
        </w:numPr>
        <w:tabs>
          <w:tab w:val="left" w:pos="0"/>
          <w:tab w:val="left" w:pos="851"/>
          <w:tab w:val="left" w:pos="993"/>
        </w:tabs>
        <w:spacing w:after="0"/>
        <w:ind w:left="0" w:firstLine="709"/>
        <w:jc w:val="both"/>
        <w:rPr>
          <w:rFonts w:ascii="PT Astra Serif" w:hAnsi="PT Astra Serif"/>
          <w:color w:val="000000"/>
          <w:sz w:val="26"/>
          <w:szCs w:val="26"/>
        </w:rPr>
      </w:pPr>
      <w:r w:rsidRPr="00AD6809">
        <w:rPr>
          <w:rFonts w:ascii="PT Astra Serif" w:hAnsi="PT Astra Serif"/>
          <w:sz w:val="26"/>
          <w:szCs w:val="26"/>
        </w:rPr>
        <w:lastRenderedPageBreak/>
        <w:t>П</w:t>
      </w:r>
      <w:r w:rsidRPr="00AD6809">
        <w:rPr>
          <w:rFonts w:ascii="PT Astra Serif" w:hAnsi="PT Astra Serif"/>
          <w:color w:val="000000"/>
          <w:sz w:val="26"/>
          <w:szCs w:val="26"/>
        </w:rPr>
        <w:t xml:space="preserve">роект областного бюджета на 2022-2024 годы составлен с учетом требований Бюджетного кодекса Российской Федерации и постановления Правительства Российской Федерации от 13.12.2017 № 1531 </w:t>
      </w:r>
      <w:r w:rsidR="0048009E">
        <w:rPr>
          <w:rFonts w:ascii="PT Astra Serif" w:hAnsi="PT Astra Serif"/>
          <w:color w:val="000000"/>
          <w:sz w:val="26"/>
          <w:szCs w:val="26"/>
        </w:rPr>
        <w:t>«</w:t>
      </w:r>
      <w:r w:rsidRPr="00AD6809">
        <w:rPr>
          <w:rFonts w:ascii="PT Astra Serif" w:hAnsi="PT Astra Serif"/>
          <w:color w:val="000000"/>
          <w:sz w:val="26"/>
          <w:szCs w:val="26"/>
        </w:rPr>
        <w:t>О проведении в 2017 году реструктуризации обязательств (задолженности) субъектов Российской Федерации перед Российской Федерацией по бюджетным кредитам</w:t>
      </w:r>
      <w:r w:rsidR="0048009E">
        <w:rPr>
          <w:rFonts w:ascii="PT Astra Serif" w:hAnsi="PT Astra Serif"/>
          <w:color w:val="000000"/>
          <w:sz w:val="26"/>
          <w:szCs w:val="26"/>
        </w:rPr>
        <w:t>»</w:t>
      </w:r>
      <w:r w:rsidRPr="00AD6809">
        <w:rPr>
          <w:rFonts w:ascii="PT Astra Serif" w:hAnsi="PT Astra Serif"/>
          <w:color w:val="000000"/>
          <w:sz w:val="26"/>
          <w:szCs w:val="26"/>
        </w:rPr>
        <w:t>.</w:t>
      </w:r>
    </w:p>
    <w:p w:rsidR="002B1F52" w:rsidRPr="00AD6809" w:rsidRDefault="002B1F52" w:rsidP="002B1F52">
      <w:pPr>
        <w:pStyle w:val="a5"/>
        <w:tabs>
          <w:tab w:val="left" w:pos="0"/>
        </w:tabs>
        <w:ind w:left="0" w:firstLine="709"/>
        <w:jc w:val="both"/>
        <w:rPr>
          <w:rFonts w:ascii="PT Astra Serif" w:hAnsi="PT Astra Serif"/>
          <w:sz w:val="26"/>
          <w:szCs w:val="26"/>
        </w:rPr>
      </w:pPr>
      <w:proofErr w:type="gramStart"/>
      <w:r w:rsidRPr="00AD6809">
        <w:rPr>
          <w:rFonts w:ascii="PT Astra Serif" w:hAnsi="PT Astra Serif"/>
          <w:color w:val="000000"/>
          <w:sz w:val="26"/>
          <w:szCs w:val="26"/>
        </w:rPr>
        <w:t xml:space="preserve">В соответствии с условиями соглашений, заключенных с Минфином России по реструктуризации бюджетных кредитов, проект областного бюджета на 2022-2024 годы сформирован с </w:t>
      </w:r>
      <w:proofErr w:type="spellStart"/>
      <w:r w:rsidRPr="00AD6809">
        <w:rPr>
          <w:rFonts w:ascii="PT Astra Serif" w:hAnsi="PT Astra Serif"/>
          <w:color w:val="000000"/>
          <w:sz w:val="26"/>
          <w:szCs w:val="26"/>
        </w:rPr>
        <w:t>профицитом</w:t>
      </w:r>
      <w:proofErr w:type="spellEnd"/>
      <w:r w:rsidRPr="00AD6809">
        <w:rPr>
          <w:rFonts w:ascii="PT Astra Serif" w:hAnsi="PT Astra Serif"/>
          <w:color w:val="000000"/>
          <w:sz w:val="26"/>
          <w:szCs w:val="26"/>
        </w:rPr>
        <w:t xml:space="preserve"> в связи с необходимостью удержания долговой нагрузки в 2022 г. в размере не выше 57%, в 2023 г. –54%, 2024 г. –51%, </w:t>
      </w:r>
      <w:r w:rsidRPr="00AD6809">
        <w:rPr>
          <w:rFonts w:ascii="PT Astra Serif" w:hAnsi="PT Astra Serif"/>
          <w:sz w:val="26"/>
          <w:szCs w:val="26"/>
        </w:rPr>
        <w:t>обеспечения объема рыночного долга не выше 50% суммы доходов бюджета без учета безвозмездных поступлений ежегодно в</w:t>
      </w:r>
      <w:proofErr w:type="gramEnd"/>
      <w:r w:rsidRPr="00AD6809">
        <w:rPr>
          <w:rFonts w:ascii="PT Astra Serif" w:hAnsi="PT Astra Serif"/>
          <w:sz w:val="26"/>
          <w:szCs w:val="26"/>
        </w:rPr>
        <w:t xml:space="preserve"> 2022 - 2024 гг., а также обеспечение объема консолидированного рыночного долга не выше 25% объема доходов консолидированного бюджета без учета безвозмездных поступлений за 2022 - 2024 гг. соответственно.</w:t>
      </w:r>
    </w:p>
    <w:p w:rsidR="002B1F52" w:rsidRPr="00AD6809" w:rsidRDefault="002B1F52" w:rsidP="002B1F52">
      <w:pPr>
        <w:pStyle w:val="a5"/>
        <w:tabs>
          <w:tab w:val="left" w:pos="0"/>
          <w:tab w:val="left" w:pos="851"/>
        </w:tabs>
        <w:ind w:left="0" w:firstLine="709"/>
        <w:jc w:val="both"/>
        <w:rPr>
          <w:rFonts w:ascii="PT Astra Serif" w:hAnsi="PT Astra Serif"/>
          <w:color w:val="000000"/>
          <w:sz w:val="26"/>
          <w:szCs w:val="26"/>
        </w:rPr>
      </w:pPr>
      <w:proofErr w:type="gramStart"/>
      <w:r w:rsidRPr="00AD6809">
        <w:rPr>
          <w:rFonts w:ascii="PT Astra Serif" w:hAnsi="PT Astra Serif"/>
          <w:color w:val="000000"/>
          <w:sz w:val="26"/>
          <w:szCs w:val="26"/>
        </w:rPr>
        <w:t xml:space="preserve">Проект областного бюджета на 2022-2024 год составлен исходя из необходимости соблюдения уровня долговой нагрузки по итогам </w:t>
      </w:r>
      <w:r w:rsidR="00037357">
        <w:rPr>
          <w:rFonts w:ascii="PT Astra Serif" w:hAnsi="PT Astra Serif"/>
          <w:color w:val="000000"/>
          <w:sz w:val="26"/>
          <w:szCs w:val="26"/>
        </w:rPr>
        <w:t>2021 года в размере не выше 72%</w:t>
      </w:r>
      <w:r w:rsidRPr="00AD6809">
        <w:rPr>
          <w:rFonts w:ascii="PT Astra Serif" w:hAnsi="PT Astra Serif"/>
          <w:color w:val="000000"/>
          <w:sz w:val="26"/>
          <w:szCs w:val="26"/>
        </w:rPr>
        <w:t xml:space="preserve"> в соответствии с заключенными соглашениями по программе реструктуризации бюджетных кредитов из федерального бюджета с учетом допустимых превышений на сумму бюджетных ассигнований, направленных в 2020 и 2021 годах на борьбу с </w:t>
      </w:r>
      <w:proofErr w:type="spellStart"/>
      <w:r w:rsidRPr="00AD6809">
        <w:rPr>
          <w:rFonts w:ascii="PT Astra Serif" w:hAnsi="PT Astra Serif"/>
          <w:color w:val="000000"/>
          <w:sz w:val="26"/>
          <w:szCs w:val="26"/>
        </w:rPr>
        <w:t>коронавирусной</w:t>
      </w:r>
      <w:proofErr w:type="spellEnd"/>
      <w:r w:rsidRPr="00AD6809">
        <w:rPr>
          <w:rFonts w:ascii="PT Astra Serif" w:hAnsi="PT Astra Serif"/>
          <w:color w:val="000000"/>
          <w:sz w:val="26"/>
          <w:szCs w:val="26"/>
        </w:rPr>
        <w:t xml:space="preserve"> инфекцией и на сумму снижения собственных</w:t>
      </w:r>
      <w:proofErr w:type="gramEnd"/>
      <w:r w:rsidRPr="00AD6809">
        <w:rPr>
          <w:rFonts w:ascii="PT Astra Serif" w:hAnsi="PT Astra Serif"/>
          <w:color w:val="000000"/>
          <w:sz w:val="26"/>
          <w:szCs w:val="26"/>
        </w:rPr>
        <w:t xml:space="preserve"> доходов в 2020 году к уровню 2019 года.</w:t>
      </w:r>
    </w:p>
    <w:p w:rsidR="00335BB6" w:rsidRPr="00AD6809" w:rsidRDefault="00335BB6" w:rsidP="00335BB6">
      <w:pPr>
        <w:spacing w:after="0" w:line="240" w:lineRule="auto"/>
        <w:ind w:firstLine="709"/>
        <w:jc w:val="both"/>
        <w:rPr>
          <w:rFonts w:ascii="PT Astra Serif" w:hAnsi="PT Astra Serif"/>
          <w:sz w:val="26"/>
          <w:szCs w:val="26"/>
        </w:rPr>
      </w:pPr>
      <w:r w:rsidRPr="00AD6809">
        <w:rPr>
          <w:rFonts w:ascii="PT Astra Serif" w:hAnsi="PT Astra Serif"/>
          <w:sz w:val="26"/>
          <w:szCs w:val="26"/>
        </w:rPr>
        <w:t>Также проектом бюджета предусмотрены средства на плановое погашение бюджетных кредитов из федер</w:t>
      </w:r>
      <w:r w:rsidR="00037357">
        <w:rPr>
          <w:rFonts w:ascii="PT Astra Serif" w:hAnsi="PT Astra Serif"/>
          <w:sz w:val="26"/>
          <w:szCs w:val="26"/>
        </w:rPr>
        <w:t>ального бюджета в 2022-2024 гг.</w:t>
      </w:r>
      <w:r w:rsidRPr="00AD6809">
        <w:rPr>
          <w:rFonts w:ascii="PT Astra Serif" w:hAnsi="PT Astra Serif"/>
          <w:sz w:val="26"/>
          <w:szCs w:val="26"/>
        </w:rPr>
        <w:t xml:space="preserve"> по 635 млн. рублей ежегодно.</w:t>
      </w:r>
    </w:p>
    <w:p w:rsidR="002B1F52" w:rsidRPr="00AD6809" w:rsidRDefault="002B1F52" w:rsidP="002B1F52">
      <w:pPr>
        <w:pStyle w:val="a3"/>
        <w:tabs>
          <w:tab w:val="left" w:pos="0"/>
          <w:tab w:val="left" w:pos="851"/>
          <w:tab w:val="left" w:pos="993"/>
        </w:tabs>
        <w:spacing w:after="0"/>
        <w:ind w:left="709"/>
        <w:jc w:val="both"/>
        <w:rPr>
          <w:rFonts w:ascii="PT Astra Serif" w:hAnsi="PT Astra Serif"/>
          <w:color w:val="000000"/>
          <w:sz w:val="26"/>
          <w:szCs w:val="26"/>
          <w:highlight w:val="yellow"/>
        </w:rPr>
      </w:pPr>
    </w:p>
    <w:p w:rsidR="00335BB6" w:rsidRPr="00AD6809" w:rsidRDefault="00AC7741" w:rsidP="00335BB6">
      <w:pPr>
        <w:pStyle w:val="ConsPlusNormal"/>
        <w:tabs>
          <w:tab w:val="left" w:pos="0"/>
          <w:tab w:val="left" w:pos="851"/>
          <w:tab w:val="left" w:pos="993"/>
        </w:tabs>
        <w:ind w:firstLine="709"/>
        <w:jc w:val="both"/>
        <w:rPr>
          <w:rFonts w:ascii="PT Astra Serif" w:hAnsi="PT Astra Serif" w:cs="Times New Roman"/>
          <w:sz w:val="26"/>
          <w:szCs w:val="26"/>
        </w:rPr>
      </w:pPr>
      <w:r w:rsidRPr="00AD6809">
        <w:rPr>
          <w:rFonts w:ascii="PT Astra Serif" w:hAnsi="PT Astra Serif" w:cs="Times New Roman"/>
          <w:sz w:val="26"/>
          <w:szCs w:val="26"/>
        </w:rPr>
        <w:t xml:space="preserve">2. </w:t>
      </w:r>
      <w:r w:rsidR="00335BB6" w:rsidRPr="00AD6809">
        <w:rPr>
          <w:rFonts w:ascii="PT Astra Serif" w:hAnsi="PT Astra Serif" w:cs="Times New Roman"/>
          <w:sz w:val="26"/>
          <w:szCs w:val="26"/>
        </w:rPr>
        <w:t>Формирование проекта областного бюджета на 2022 - 2024 годы произведено без учета целевых межбюджетных трансфертов из федерального бюджета.</w:t>
      </w:r>
    </w:p>
    <w:p w:rsidR="00335BB6" w:rsidRPr="00AD6809" w:rsidRDefault="00335BB6" w:rsidP="00335BB6">
      <w:pPr>
        <w:pStyle w:val="a3"/>
        <w:tabs>
          <w:tab w:val="left" w:pos="993"/>
        </w:tabs>
        <w:spacing w:after="0"/>
        <w:ind w:firstLine="709"/>
        <w:jc w:val="both"/>
        <w:rPr>
          <w:rFonts w:ascii="PT Astra Serif" w:hAnsi="PT Astra Serif"/>
          <w:sz w:val="26"/>
          <w:szCs w:val="26"/>
        </w:rPr>
      </w:pPr>
      <w:r w:rsidRPr="00AD6809">
        <w:rPr>
          <w:rFonts w:ascii="PT Astra Serif" w:hAnsi="PT Astra Serif"/>
          <w:sz w:val="26"/>
          <w:szCs w:val="26"/>
        </w:rPr>
        <w:t>Объемы нецелевой финансовой помощи из федерального бюджета предусмотрены следующим образом:</w:t>
      </w:r>
    </w:p>
    <w:p w:rsidR="00335BB6" w:rsidRPr="00AD6809" w:rsidRDefault="00335BB6" w:rsidP="007C2206">
      <w:pPr>
        <w:pStyle w:val="a3"/>
        <w:numPr>
          <w:ilvl w:val="0"/>
          <w:numId w:val="14"/>
        </w:numPr>
        <w:tabs>
          <w:tab w:val="left" w:pos="993"/>
        </w:tabs>
        <w:spacing w:after="0"/>
        <w:ind w:left="0" w:firstLine="709"/>
        <w:jc w:val="both"/>
        <w:rPr>
          <w:rFonts w:ascii="PT Astra Serif" w:hAnsi="PT Astra Serif"/>
          <w:sz w:val="26"/>
          <w:szCs w:val="26"/>
        </w:rPr>
      </w:pPr>
      <w:r w:rsidRPr="00AD6809">
        <w:rPr>
          <w:rFonts w:ascii="PT Astra Serif" w:hAnsi="PT Astra Serif"/>
          <w:sz w:val="26"/>
          <w:szCs w:val="26"/>
        </w:rPr>
        <w:t xml:space="preserve">на 2022 год: дотации на выравнивание бюджетной обеспеченности и на частичную компенсацию дополнительных расходов на повышение оплаты труда работников бюджетной сферы в размерах, утвержденных Федеральным законом от 8 декабря 2020 года № 385-ФЗ </w:t>
      </w:r>
      <w:r w:rsidR="0048009E">
        <w:rPr>
          <w:rFonts w:ascii="PT Astra Serif" w:hAnsi="PT Astra Serif"/>
          <w:sz w:val="26"/>
          <w:szCs w:val="26"/>
        </w:rPr>
        <w:t>«</w:t>
      </w:r>
      <w:r w:rsidRPr="00AD6809">
        <w:rPr>
          <w:rFonts w:ascii="PT Astra Serif" w:hAnsi="PT Astra Serif"/>
          <w:sz w:val="26"/>
          <w:szCs w:val="26"/>
        </w:rPr>
        <w:t xml:space="preserve">О федеральном бюджете на 2021 год и </w:t>
      </w:r>
      <w:proofErr w:type="gramStart"/>
      <w:r w:rsidRPr="00AD6809">
        <w:rPr>
          <w:rFonts w:ascii="PT Astra Serif" w:hAnsi="PT Astra Serif"/>
          <w:sz w:val="26"/>
          <w:szCs w:val="26"/>
        </w:rPr>
        <w:t>на</w:t>
      </w:r>
      <w:proofErr w:type="gramEnd"/>
      <w:r w:rsidRPr="00AD6809">
        <w:rPr>
          <w:rFonts w:ascii="PT Astra Serif" w:hAnsi="PT Astra Serif"/>
          <w:sz w:val="26"/>
          <w:szCs w:val="26"/>
        </w:rPr>
        <w:t xml:space="preserve"> плановый период 2022 и 2023 годов</w:t>
      </w:r>
      <w:r w:rsidR="0048009E">
        <w:rPr>
          <w:rFonts w:ascii="PT Astra Serif" w:hAnsi="PT Astra Serif"/>
          <w:sz w:val="26"/>
          <w:szCs w:val="26"/>
        </w:rPr>
        <w:t>»</w:t>
      </w:r>
      <w:r w:rsidRPr="00AD6809">
        <w:rPr>
          <w:rFonts w:ascii="PT Astra Serif" w:hAnsi="PT Astra Serif"/>
          <w:sz w:val="26"/>
          <w:szCs w:val="26"/>
        </w:rPr>
        <w:t xml:space="preserve">, бюджету Томской области на 2021 год – в сумме 6 672,8 млн. рублей; </w:t>
      </w:r>
    </w:p>
    <w:p w:rsidR="00335BB6" w:rsidRPr="00AD6809" w:rsidRDefault="00335BB6" w:rsidP="007C2206">
      <w:pPr>
        <w:pStyle w:val="a3"/>
        <w:numPr>
          <w:ilvl w:val="0"/>
          <w:numId w:val="14"/>
        </w:numPr>
        <w:tabs>
          <w:tab w:val="left" w:pos="993"/>
        </w:tabs>
        <w:spacing w:after="0"/>
        <w:ind w:left="0" w:firstLine="709"/>
        <w:jc w:val="both"/>
        <w:rPr>
          <w:rFonts w:ascii="PT Astra Serif" w:hAnsi="PT Astra Serif"/>
          <w:sz w:val="26"/>
          <w:szCs w:val="26"/>
        </w:rPr>
      </w:pPr>
      <w:r w:rsidRPr="00AD6809">
        <w:rPr>
          <w:rFonts w:ascii="PT Astra Serif" w:hAnsi="PT Astra Serif"/>
          <w:sz w:val="26"/>
          <w:szCs w:val="26"/>
        </w:rPr>
        <w:t xml:space="preserve">на плановый период: дотации на выравнивание бюджетной обеспеченности на 2023 и 2024 годы в размере, утвержденном Федеральным законом от 8 декабря 2020 года № 385-ФЗ </w:t>
      </w:r>
      <w:r w:rsidR="0048009E">
        <w:rPr>
          <w:rFonts w:ascii="PT Astra Serif" w:hAnsi="PT Astra Serif"/>
          <w:sz w:val="26"/>
          <w:szCs w:val="26"/>
        </w:rPr>
        <w:t>«</w:t>
      </w:r>
      <w:r w:rsidRPr="00AD6809">
        <w:rPr>
          <w:rFonts w:ascii="PT Astra Serif" w:hAnsi="PT Astra Serif"/>
          <w:sz w:val="26"/>
          <w:szCs w:val="26"/>
        </w:rPr>
        <w:t>О федеральном бюджете на 2021 год и на плановый период 2022 и 2023 годов</w:t>
      </w:r>
      <w:r w:rsidR="0048009E">
        <w:rPr>
          <w:rFonts w:ascii="PT Astra Serif" w:hAnsi="PT Astra Serif"/>
          <w:sz w:val="26"/>
          <w:szCs w:val="26"/>
        </w:rPr>
        <w:t>»</w:t>
      </w:r>
      <w:r w:rsidRPr="00AD6809">
        <w:rPr>
          <w:rFonts w:ascii="PT Astra Serif" w:hAnsi="PT Astra Serif"/>
          <w:sz w:val="26"/>
          <w:szCs w:val="26"/>
        </w:rPr>
        <w:t>, бюджету Томской области на 2023 год – в сумме 3 655,2 млн. рублей.</w:t>
      </w:r>
    </w:p>
    <w:p w:rsidR="00335BB6" w:rsidRPr="00AD6809" w:rsidRDefault="00335BB6" w:rsidP="00335BB6">
      <w:pPr>
        <w:pStyle w:val="a3"/>
        <w:spacing w:after="0"/>
        <w:ind w:firstLine="709"/>
        <w:jc w:val="both"/>
        <w:rPr>
          <w:rFonts w:ascii="PT Astra Serif" w:hAnsi="PT Astra Serif"/>
          <w:sz w:val="26"/>
          <w:szCs w:val="26"/>
        </w:rPr>
      </w:pPr>
      <w:r w:rsidRPr="00AD6809">
        <w:rPr>
          <w:rFonts w:ascii="PT Astra Serif" w:hAnsi="PT Astra Serif"/>
          <w:sz w:val="26"/>
          <w:szCs w:val="26"/>
        </w:rPr>
        <w:t xml:space="preserve">После внесения проекта федерального закона о федеральном бюджете в Государственную Думу Российской Федерации проект областного бюджета ко второму чтению будет доработан с учетом уточненных объемов межбюджетных трансфертов из федерального бюджета. </w:t>
      </w:r>
    </w:p>
    <w:p w:rsidR="008222DA" w:rsidRPr="00AD6809" w:rsidRDefault="008222DA" w:rsidP="00335BB6">
      <w:pPr>
        <w:pStyle w:val="ConsPlusNormal"/>
        <w:tabs>
          <w:tab w:val="left" w:pos="0"/>
          <w:tab w:val="left" w:pos="851"/>
          <w:tab w:val="left" w:pos="993"/>
        </w:tabs>
        <w:ind w:firstLine="709"/>
        <w:jc w:val="both"/>
        <w:rPr>
          <w:rFonts w:ascii="PT Astra Serif" w:hAnsi="PT Astra Serif"/>
          <w:sz w:val="26"/>
          <w:szCs w:val="26"/>
          <w:highlight w:val="yellow"/>
        </w:rPr>
      </w:pPr>
    </w:p>
    <w:p w:rsidR="00335BB6" w:rsidRPr="00AD6809" w:rsidRDefault="00AC7741" w:rsidP="00335BB6">
      <w:pPr>
        <w:pStyle w:val="a3"/>
        <w:tabs>
          <w:tab w:val="left" w:pos="0"/>
          <w:tab w:val="left" w:pos="993"/>
        </w:tabs>
        <w:spacing w:after="0"/>
        <w:ind w:firstLine="710"/>
        <w:jc w:val="both"/>
        <w:outlineLvl w:val="0"/>
        <w:rPr>
          <w:rFonts w:ascii="PT Astra Serif" w:hAnsi="PT Astra Serif"/>
          <w:sz w:val="26"/>
          <w:szCs w:val="26"/>
        </w:rPr>
      </w:pPr>
      <w:r w:rsidRPr="00AD6809">
        <w:rPr>
          <w:rFonts w:ascii="PT Astra Serif" w:hAnsi="PT Astra Serif"/>
          <w:color w:val="000000" w:themeColor="text1"/>
          <w:sz w:val="26"/>
          <w:szCs w:val="26"/>
        </w:rPr>
        <w:t xml:space="preserve">3. </w:t>
      </w:r>
      <w:r w:rsidR="001913C6" w:rsidRPr="00AD6809">
        <w:rPr>
          <w:rFonts w:ascii="PT Astra Serif" w:hAnsi="PT Astra Serif"/>
          <w:color w:val="000000" w:themeColor="text1"/>
          <w:sz w:val="26"/>
          <w:szCs w:val="26"/>
        </w:rPr>
        <w:t xml:space="preserve">В качестве приоритетных </w:t>
      </w:r>
      <w:r w:rsidR="001913C6" w:rsidRPr="00AD6809">
        <w:rPr>
          <w:rFonts w:ascii="PT Astra Serif" w:hAnsi="PT Astra Serif"/>
          <w:sz w:val="26"/>
          <w:szCs w:val="26"/>
        </w:rPr>
        <w:t xml:space="preserve">Бюджетной комиссией </w:t>
      </w:r>
      <w:r w:rsidR="001913C6" w:rsidRPr="00AD6809">
        <w:rPr>
          <w:rFonts w:ascii="PT Astra Serif" w:hAnsi="PT Astra Serif"/>
          <w:color w:val="000000" w:themeColor="text1"/>
          <w:sz w:val="26"/>
          <w:szCs w:val="26"/>
        </w:rPr>
        <w:t xml:space="preserve">определены следующие направления расходов областного бюджета </w:t>
      </w:r>
      <w:r w:rsidR="00335BB6" w:rsidRPr="00AD6809">
        <w:rPr>
          <w:rFonts w:ascii="PT Astra Serif" w:hAnsi="PT Astra Serif"/>
          <w:color w:val="000000" w:themeColor="text1"/>
          <w:sz w:val="26"/>
          <w:szCs w:val="26"/>
        </w:rPr>
        <w:t>на 2022-2024 г.г.</w:t>
      </w:r>
      <w:r w:rsidR="00335BB6" w:rsidRPr="00AD6809">
        <w:rPr>
          <w:rFonts w:ascii="PT Astra Serif" w:hAnsi="PT Astra Serif"/>
          <w:sz w:val="26"/>
          <w:szCs w:val="26"/>
        </w:rPr>
        <w:t>:</w:t>
      </w:r>
    </w:p>
    <w:p w:rsidR="00335BB6" w:rsidRPr="00AD6809" w:rsidRDefault="00335BB6" w:rsidP="007C2206">
      <w:pPr>
        <w:pStyle w:val="a5"/>
        <w:numPr>
          <w:ilvl w:val="0"/>
          <w:numId w:val="7"/>
        </w:numPr>
        <w:tabs>
          <w:tab w:val="left" w:pos="0"/>
          <w:tab w:val="left" w:pos="1134"/>
          <w:tab w:val="left" w:pos="1276"/>
        </w:tabs>
        <w:ind w:left="0" w:firstLine="709"/>
        <w:jc w:val="both"/>
        <w:rPr>
          <w:rFonts w:ascii="PT Astra Serif" w:hAnsi="PT Astra Serif"/>
          <w:sz w:val="26"/>
          <w:szCs w:val="26"/>
        </w:rPr>
      </w:pPr>
      <w:r w:rsidRPr="00AD6809">
        <w:rPr>
          <w:rFonts w:ascii="PT Astra Serif" w:hAnsi="PT Astra Serif"/>
          <w:sz w:val="26"/>
          <w:szCs w:val="26"/>
        </w:rPr>
        <w:t xml:space="preserve">Реализация национальных проектов в рамках выполнения Указа Президента РФ от 7 мая 2018 года № 204 </w:t>
      </w:r>
      <w:r w:rsidR="0048009E">
        <w:rPr>
          <w:rFonts w:ascii="PT Astra Serif" w:hAnsi="PT Astra Serif"/>
          <w:sz w:val="26"/>
          <w:szCs w:val="26"/>
        </w:rPr>
        <w:t>«</w:t>
      </w:r>
      <w:r w:rsidRPr="00AD6809">
        <w:rPr>
          <w:rFonts w:ascii="PT Astra Serif" w:hAnsi="PT Astra Serif"/>
          <w:sz w:val="26"/>
          <w:szCs w:val="26"/>
        </w:rPr>
        <w:t xml:space="preserve">О национальных целях и стратегических задачах </w:t>
      </w:r>
      <w:r w:rsidRPr="00AD6809">
        <w:rPr>
          <w:rFonts w:ascii="PT Astra Serif" w:hAnsi="PT Astra Serif"/>
          <w:sz w:val="26"/>
          <w:szCs w:val="26"/>
        </w:rPr>
        <w:lastRenderedPageBreak/>
        <w:t>развития Российской Федерации на период до 2024 года</w:t>
      </w:r>
      <w:r w:rsidR="0048009E">
        <w:rPr>
          <w:rFonts w:ascii="PT Astra Serif" w:hAnsi="PT Astra Serif"/>
          <w:sz w:val="26"/>
          <w:szCs w:val="26"/>
        </w:rPr>
        <w:t>»</w:t>
      </w:r>
      <w:r w:rsidRPr="00AD6809">
        <w:rPr>
          <w:rFonts w:ascii="PT Astra Serif" w:hAnsi="PT Astra Serif"/>
          <w:sz w:val="26"/>
          <w:szCs w:val="26"/>
        </w:rPr>
        <w:t xml:space="preserve"> (далее -</w:t>
      </w:r>
      <w:r w:rsidRPr="00AD6809">
        <w:rPr>
          <w:rFonts w:ascii="PT Astra Serif" w:hAnsi="PT Astra Serif"/>
          <w:color w:val="000000" w:themeColor="text1"/>
          <w:sz w:val="26"/>
          <w:szCs w:val="26"/>
        </w:rPr>
        <w:t xml:space="preserve"> Указ Президента РФ № 204)</w:t>
      </w:r>
      <w:r w:rsidRPr="00AD6809">
        <w:rPr>
          <w:rFonts w:ascii="PT Astra Serif" w:hAnsi="PT Astra Serif"/>
          <w:sz w:val="26"/>
          <w:szCs w:val="26"/>
        </w:rPr>
        <w:t>.</w:t>
      </w:r>
    </w:p>
    <w:p w:rsidR="00335BB6" w:rsidRPr="00AD6809" w:rsidRDefault="00335BB6" w:rsidP="00335BB6">
      <w:pPr>
        <w:pStyle w:val="a5"/>
        <w:tabs>
          <w:tab w:val="left" w:pos="993"/>
          <w:tab w:val="left" w:pos="1276"/>
        </w:tabs>
        <w:ind w:left="0" w:firstLine="709"/>
        <w:jc w:val="both"/>
        <w:rPr>
          <w:rFonts w:ascii="PT Astra Serif" w:hAnsi="PT Astra Serif"/>
          <w:color w:val="000000" w:themeColor="text1"/>
          <w:sz w:val="26"/>
          <w:szCs w:val="26"/>
        </w:rPr>
      </w:pPr>
      <w:r w:rsidRPr="00AD6809">
        <w:rPr>
          <w:rFonts w:ascii="PT Astra Serif" w:hAnsi="PT Astra Serif"/>
          <w:color w:val="000000" w:themeColor="text1"/>
          <w:sz w:val="26"/>
          <w:szCs w:val="26"/>
        </w:rPr>
        <w:t>Общий объем бюджетных ассигнований, предусмотренный в проекте областного бюджета на реализацию Указа Президента РФ № 204, составляет на 2022 год – 6</w:t>
      </w:r>
      <w:r w:rsidR="00826972" w:rsidRPr="00AD6809">
        <w:rPr>
          <w:rFonts w:ascii="PT Astra Serif" w:hAnsi="PT Astra Serif"/>
          <w:color w:val="000000" w:themeColor="text1"/>
          <w:sz w:val="26"/>
          <w:szCs w:val="26"/>
        </w:rPr>
        <w:t> 322 680,0 тыс</w:t>
      </w:r>
      <w:r w:rsidRPr="00AD6809">
        <w:rPr>
          <w:rFonts w:ascii="PT Astra Serif" w:hAnsi="PT Astra Serif"/>
          <w:color w:val="000000" w:themeColor="text1"/>
          <w:sz w:val="26"/>
          <w:szCs w:val="26"/>
        </w:rPr>
        <w:t>. рублей, на 2023 год – 7</w:t>
      </w:r>
      <w:r w:rsidR="00826972" w:rsidRPr="00AD6809">
        <w:rPr>
          <w:rFonts w:ascii="PT Astra Serif" w:hAnsi="PT Astra Serif"/>
          <w:color w:val="000000" w:themeColor="text1"/>
          <w:sz w:val="26"/>
          <w:szCs w:val="26"/>
        </w:rPr>
        <w:t> 045 921,2 тыс</w:t>
      </w:r>
      <w:r w:rsidRPr="00AD6809">
        <w:rPr>
          <w:rFonts w:ascii="PT Astra Serif" w:hAnsi="PT Astra Serif"/>
          <w:color w:val="000000" w:themeColor="text1"/>
          <w:sz w:val="26"/>
          <w:szCs w:val="26"/>
        </w:rPr>
        <w:t>. рублей, на 2023 год – 6</w:t>
      </w:r>
      <w:r w:rsidR="00826972" w:rsidRPr="00AD6809">
        <w:rPr>
          <w:rFonts w:ascii="PT Astra Serif" w:hAnsi="PT Astra Serif"/>
          <w:color w:val="000000" w:themeColor="text1"/>
          <w:sz w:val="26"/>
          <w:szCs w:val="26"/>
        </w:rPr>
        <w:t> 123 175,0</w:t>
      </w:r>
      <w:r w:rsidRPr="00AD6809">
        <w:rPr>
          <w:rFonts w:ascii="PT Astra Serif" w:hAnsi="PT Astra Serif"/>
          <w:color w:val="000000" w:themeColor="text1"/>
          <w:sz w:val="26"/>
          <w:szCs w:val="26"/>
        </w:rPr>
        <w:t xml:space="preserve"> </w:t>
      </w:r>
      <w:r w:rsidR="00826972" w:rsidRPr="00AD6809">
        <w:rPr>
          <w:rFonts w:ascii="PT Astra Serif" w:hAnsi="PT Astra Serif"/>
          <w:color w:val="000000" w:themeColor="text1"/>
          <w:sz w:val="26"/>
          <w:szCs w:val="26"/>
        </w:rPr>
        <w:t>тыс</w:t>
      </w:r>
      <w:r w:rsidRPr="00AD6809">
        <w:rPr>
          <w:rFonts w:ascii="PT Astra Serif" w:hAnsi="PT Astra Serif"/>
          <w:color w:val="000000" w:themeColor="text1"/>
          <w:sz w:val="26"/>
          <w:szCs w:val="26"/>
        </w:rPr>
        <w:t>. рублей.</w:t>
      </w:r>
    </w:p>
    <w:p w:rsidR="00335BB6" w:rsidRPr="00AD6809" w:rsidRDefault="00335BB6" w:rsidP="00335BB6">
      <w:pPr>
        <w:pStyle w:val="a5"/>
        <w:tabs>
          <w:tab w:val="left" w:pos="993"/>
          <w:tab w:val="left" w:pos="1276"/>
        </w:tabs>
        <w:ind w:left="0" w:firstLine="709"/>
        <w:jc w:val="both"/>
        <w:rPr>
          <w:rFonts w:ascii="PT Astra Serif" w:hAnsi="PT Astra Serif"/>
          <w:color w:val="000000" w:themeColor="text1"/>
          <w:sz w:val="26"/>
          <w:szCs w:val="26"/>
        </w:rPr>
      </w:pPr>
      <w:r w:rsidRPr="00AD6809">
        <w:rPr>
          <w:rFonts w:ascii="PT Astra Serif" w:hAnsi="PT Astra Serif"/>
          <w:color w:val="000000" w:themeColor="text1"/>
          <w:sz w:val="26"/>
          <w:szCs w:val="26"/>
        </w:rPr>
        <w:t xml:space="preserve">Кроме того, в составе областного бюджета в целях обеспечение </w:t>
      </w:r>
      <w:proofErr w:type="spellStart"/>
      <w:r w:rsidRPr="00AD6809">
        <w:rPr>
          <w:rFonts w:ascii="PT Astra Serif" w:hAnsi="PT Astra Serif"/>
          <w:color w:val="000000" w:themeColor="text1"/>
          <w:sz w:val="26"/>
          <w:szCs w:val="26"/>
        </w:rPr>
        <w:t>софинансирования</w:t>
      </w:r>
      <w:proofErr w:type="spellEnd"/>
      <w:r w:rsidRPr="00AD6809">
        <w:rPr>
          <w:rFonts w:ascii="PT Astra Serif" w:hAnsi="PT Astra Serif"/>
          <w:color w:val="000000" w:themeColor="text1"/>
          <w:sz w:val="26"/>
          <w:szCs w:val="26"/>
        </w:rPr>
        <w:t xml:space="preserve"> из областного бюджета национальных проектов в течение года зарезервированы средства на 2022 год в сумме 100 000,0 тыс. рублей, на 2023-2024 годы – по 350 000,0 тыс. рублей ежегодно.</w:t>
      </w:r>
    </w:p>
    <w:p w:rsidR="00335BB6" w:rsidRPr="00AD6809" w:rsidRDefault="00335BB6" w:rsidP="007C2206">
      <w:pPr>
        <w:pStyle w:val="a5"/>
        <w:numPr>
          <w:ilvl w:val="0"/>
          <w:numId w:val="7"/>
        </w:numPr>
        <w:tabs>
          <w:tab w:val="left" w:pos="993"/>
          <w:tab w:val="left" w:pos="1276"/>
        </w:tabs>
        <w:jc w:val="both"/>
        <w:rPr>
          <w:rFonts w:ascii="PT Astra Serif" w:hAnsi="PT Astra Serif"/>
          <w:sz w:val="26"/>
          <w:szCs w:val="26"/>
        </w:rPr>
      </w:pPr>
      <w:r w:rsidRPr="00AD6809">
        <w:rPr>
          <w:rFonts w:ascii="PT Astra Serif" w:hAnsi="PT Astra Serif"/>
          <w:sz w:val="26"/>
          <w:szCs w:val="26"/>
        </w:rPr>
        <w:t>Обеспечение социальных обязательств перед населением.</w:t>
      </w:r>
    </w:p>
    <w:p w:rsidR="00335BB6" w:rsidRPr="00AD6809" w:rsidRDefault="00335BB6" w:rsidP="00335BB6">
      <w:pPr>
        <w:pStyle w:val="ConsPlusNormal"/>
        <w:ind w:firstLine="709"/>
        <w:jc w:val="both"/>
        <w:rPr>
          <w:rFonts w:ascii="PT Astra Serif" w:hAnsi="PT Astra Serif" w:cs="Courier New"/>
          <w:sz w:val="26"/>
          <w:szCs w:val="26"/>
          <w:highlight w:val="yellow"/>
        </w:rPr>
      </w:pPr>
    </w:p>
    <w:p w:rsidR="00B26795" w:rsidRPr="00AD6809" w:rsidRDefault="00D17BB7" w:rsidP="00335BB6">
      <w:pPr>
        <w:pStyle w:val="ConsPlusNormal"/>
        <w:ind w:firstLine="709"/>
        <w:jc w:val="both"/>
        <w:rPr>
          <w:rFonts w:ascii="PT Astra Serif" w:hAnsi="PT Astra Serif"/>
          <w:bCs/>
          <w:sz w:val="26"/>
          <w:szCs w:val="26"/>
        </w:rPr>
      </w:pPr>
      <w:r w:rsidRPr="00AD6809">
        <w:rPr>
          <w:rFonts w:ascii="PT Astra Serif" w:hAnsi="PT Astra Serif" w:cs="Times New Roman"/>
          <w:sz w:val="26"/>
          <w:szCs w:val="26"/>
        </w:rPr>
        <w:t>4</w:t>
      </w:r>
      <w:r w:rsidR="001A1503" w:rsidRPr="00AD6809">
        <w:rPr>
          <w:rFonts w:ascii="PT Astra Serif" w:hAnsi="PT Astra Serif" w:cs="Times New Roman"/>
          <w:sz w:val="26"/>
          <w:szCs w:val="26"/>
        </w:rPr>
        <w:t xml:space="preserve">. </w:t>
      </w:r>
      <w:proofErr w:type="gramStart"/>
      <w:r w:rsidR="00335BB6" w:rsidRPr="00AD6809">
        <w:rPr>
          <w:rFonts w:ascii="PT Astra Serif" w:hAnsi="PT Astra Serif" w:cs="Times New Roman"/>
          <w:sz w:val="26"/>
          <w:szCs w:val="26"/>
        </w:rPr>
        <w:t>В проекте областного бюджета на 2022-2024 годы зарезервированы бюджетные</w:t>
      </w:r>
      <w:r w:rsidR="00A53E98" w:rsidRPr="00AD6809">
        <w:rPr>
          <w:rFonts w:ascii="PT Astra Serif" w:hAnsi="PT Astra Serif" w:cs="Times New Roman"/>
          <w:sz w:val="26"/>
          <w:szCs w:val="26"/>
        </w:rPr>
        <w:t xml:space="preserve"> ассигнования ежегодно по 2 016 </w:t>
      </w:r>
      <w:r w:rsidR="00335BB6" w:rsidRPr="00AD6809">
        <w:rPr>
          <w:rFonts w:ascii="PT Astra Serif" w:hAnsi="PT Astra Serif" w:cs="Times New Roman"/>
          <w:sz w:val="26"/>
          <w:szCs w:val="26"/>
        </w:rPr>
        <w:t>6</w:t>
      </w:r>
      <w:r w:rsidR="00A53E98" w:rsidRPr="00AD6809">
        <w:rPr>
          <w:rFonts w:ascii="PT Astra Serif" w:hAnsi="PT Astra Serif" w:cs="Times New Roman"/>
          <w:sz w:val="26"/>
          <w:szCs w:val="26"/>
        </w:rPr>
        <w:t>00,0</w:t>
      </w:r>
      <w:r w:rsidR="00335BB6" w:rsidRPr="00AD6809">
        <w:rPr>
          <w:rFonts w:ascii="PT Astra Serif" w:hAnsi="PT Astra Serif" w:cs="Times New Roman"/>
          <w:sz w:val="26"/>
          <w:szCs w:val="26"/>
        </w:rPr>
        <w:t xml:space="preserve"> тыс. рублей на повышение заработной платы работников бюджетной сферы, в том числе </w:t>
      </w:r>
      <w:r w:rsidR="00335BB6" w:rsidRPr="00AD6809">
        <w:rPr>
          <w:rFonts w:ascii="PT Astra Serif" w:hAnsi="PT Astra Serif"/>
          <w:bCs/>
          <w:sz w:val="26"/>
          <w:szCs w:val="26"/>
        </w:rPr>
        <w:t xml:space="preserve">на достижение целевых показателей по заработной плате отдельных категорий работников бюджетной сферы, подпадающих под действие </w:t>
      </w:r>
      <w:r w:rsidR="0048009E">
        <w:rPr>
          <w:rFonts w:ascii="PT Astra Serif" w:hAnsi="PT Astra Serif"/>
          <w:bCs/>
          <w:sz w:val="26"/>
          <w:szCs w:val="26"/>
        </w:rPr>
        <w:t>«</w:t>
      </w:r>
      <w:r w:rsidR="00335BB6" w:rsidRPr="00AD6809">
        <w:rPr>
          <w:rFonts w:ascii="PT Astra Serif" w:hAnsi="PT Astra Serif"/>
          <w:bCs/>
          <w:sz w:val="26"/>
          <w:szCs w:val="26"/>
        </w:rPr>
        <w:t>майских</w:t>
      </w:r>
      <w:r w:rsidR="0048009E">
        <w:rPr>
          <w:rFonts w:ascii="PT Astra Serif" w:hAnsi="PT Astra Serif"/>
          <w:bCs/>
          <w:sz w:val="26"/>
          <w:szCs w:val="26"/>
        </w:rPr>
        <w:t>»</w:t>
      </w:r>
      <w:r w:rsidR="00335BB6" w:rsidRPr="00AD6809">
        <w:rPr>
          <w:rFonts w:ascii="PT Astra Serif" w:hAnsi="PT Astra Serif"/>
          <w:bCs/>
          <w:sz w:val="26"/>
          <w:szCs w:val="26"/>
        </w:rPr>
        <w:t xml:space="preserve"> указов Президента Российской Федерации, и в связи с повышением минимального размера оплаты труда </w:t>
      </w:r>
      <w:r w:rsidR="00B26795" w:rsidRPr="00AD6809">
        <w:rPr>
          <w:rFonts w:ascii="PT Astra Serif" w:hAnsi="PT Astra Serif"/>
          <w:bCs/>
          <w:sz w:val="26"/>
          <w:szCs w:val="26"/>
        </w:rPr>
        <w:t xml:space="preserve">(далее – МРОТ) </w:t>
      </w:r>
      <w:r w:rsidR="00335BB6" w:rsidRPr="00AD6809">
        <w:rPr>
          <w:rFonts w:ascii="PT Astra Serif" w:hAnsi="PT Astra Serif"/>
          <w:bCs/>
          <w:sz w:val="26"/>
          <w:szCs w:val="26"/>
        </w:rPr>
        <w:t>в соответствии</w:t>
      </w:r>
      <w:proofErr w:type="gramEnd"/>
      <w:r w:rsidR="00335BB6" w:rsidRPr="00AD6809">
        <w:rPr>
          <w:rFonts w:ascii="PT Astra Serif" w:hAnsi="PT Astra Serif"/>
          <w:bCs/>
          <w:sz w:val="26"/>
          <w:szCs w:val="26"/>
        </w:rPr>
        <w:t xml:space="preserve"> с федеральным законодательством.</w:t>
      </w:r>
    </w:p>
    <w:p w:rsidR="00B26795" w:rsidRPr="00AD6809" w:rsidRDefault="00B26795" w:rsidP="00B26795">
      <w:pPr>
        <w:pStyle w:val="ConsPlusNormal"/>
        <w:ind w:firstLine="709"/>
        <w:jc w:val="both"/>
        <w:rPr>
          <w:rFonts w:ascii="PT Astra Serif" w:hAnsi="PT Astra Serif"/>
          <w:sz w:val="26"/>
          <w:szCs w:val="26"/>
        </w:rPr>
      </w:pPr>
      <w:proofErr w:type="gramStart"/>
      <w:r w:rsidRPr="00AD6809">
        <w:rPr>
          <w:rFonts w:ascii="PT Astra Serif" w:hAnsi="PT Astra Serif"/>
          <w:sz w:val="26"/>
          <w:szCs w:val="26"/>
        </w:rPr>
        <w:t>Средства на достижение целевых показателей по планам мероприятий (</w:t>
      </w:r>
      <w:r w:rsidR="0048009E">
        <w:rPr>
          <w:rFonts w:ascii="PT Astra Serif" w:hAnsi="PT Astra Serif"/>
          <w:sz w:val="26"/>
          <w:szCs w:val="26"/>
        </w:rPr>
        <w:t>«</w:t>
      </w:r>
      <w:r w:rsidRPr="00AD6809">
        <w:rPr>
          <w:rFonts w:ascii="PT Astra Serif" w:hAnsi="PT Astra Serif"/>
          <w:sz w:val="26"/>
          <w:szCs w:val="26"/>
        </w:rPr>
        <w:t>дорожным картам</w:t>
      </w:r>
      <w:r w:rsidR="0048009E">
        <w:rPr>
          <w:rFonts w:ascii="PT Astra Serif" w:hAnsi="PT Astra Serif"/>
          <w:sz w:val="26"/>
          <w:szCs w:val="26"/>
        </w:rPr>
        <w:t>»</w:t>
      </w:r>
      <w:r w:rsidRPr="00AD6809">
        <w:rPr>
          <w:rFonts w:ascii="PT Astra Serif" w:hAnsi="PT Astra Serif"/>
          <w:sz w:val="26"/>
          <w:szCs w:val="26"/>
        </w:rPr>
        <w:t>) в сфере образования, культуры, здравоохранения, социального обслуживания и на повышение МРОТ будут распределяться в условиях 2021 года по главным распорядителям средств областного бюджета при доработке проекта областного бюджета на 2022 год и на плановый период 2023 и 2024 годы ко второму чтению.</w:t>
      </w:r>
      <w:proofErr w:type="gramEnd"/>
    </w:p>
    <w:p w:rsidR="00FA4FE2" w:rsidRPr="00AD6809" w:rsidRDefault="00FA4FE2" w:rsidP="00335BB6">
      <w:pPr>
        <w:pStyle w:val="ConsPlusNormal"/>
        <w:ind w:firstLine="709"/>
        <w:jc w:val="both"/>
        <w:rPr>
          <w:rFonts w:ascii="PT Astra Serif" w:hAnsi="PT Astra Serif"/>
          <w:b/>
          <w:sz w:val="26"/>
          <w:szCs w:val="26"/>
          <w:highlight w:val="yellow"/>
        </w:rPr>
      </w:pPr>
    </w:p>
    <w:p w:rsidR="004D1562" w:rsidRPr="00AD6809" w:rsidRDefault="00820284" w:rsidP="004D1562">
      <w:pPr>
        <w:pStyle w:val="a5"/>
        <w:tabs>
          <w:tab w:val="left" w:pos="851"/>
          <w:tab w:val="left" w:pos="993"/>
        </w:tabs>
        <w:ind w:left="0" w:firstLine="709"/>
        <w:jc w:val="both"/>
        <w:rPr>
          <w:rFonts w:ascii="PT Astra Serif" w:hAnsi="PT Astra Serif"/>
          <w:sz w:val="28"/>
          <w:szCs w:val="28"/>
        </w:rPr>
      </w:pPr>
      <w:r w:rsidRPr="00AD6809">
        <w:rPr>
          <w:rFonts w:ascii="PT Astra Serif" w:hAnsi="PT Astra Serif"/>
          <w:sz w:val="26"/>
          <w:szCs w:val="26"/>
        </w:rPr>
        <w:t xml:space="preserve">5. </w:t>
      </w:r>
      <w:proofErr w:type="gramStart"/>
      <w:r w:rsidR="00123222" w:rsidRPr="00AD6809">
        <w:rPr>
          <w:rFonts w:ascii="PT Astra Serif" w:hAnsi="PT Astra Serif"/>
          <w:sz w:val="26"/>
          <w:szCs w:val="26"/>
        </w:rPr>
        <w:t xml:space="preserve">Расходы </w:t>
      </w:r>
      <w:r w:rsidR="00D44C15" w:rsidRPr="00AD6809">
        <w:rPr>
          <w:rFonts w:ascii="PT Astra Serif" w:hAnsi="PT Astra Serif"/>
          <w:sz w:val="26"/>
          <w:szCs w:val="26"/>
        </w:rPr>
        <w:t>за счет средств</w:t>
      </w:r>
      <w:r w:rsidR="00123222" w:rsidRPr="00AD6809">
        <w:rPr>
          <w:rFonts w:ascii="PT Astra Serif" w:hAnsi="PT Astra Serif"/>
          <w:sz w:val="26"/>
          <w:szCs w:val="26"/>
        </w:rPr>
        <w:t xml:space="preserve"> областного бюджета на 20</w:t>
      </w:r>
      <w:r w:rsidR="00557774" w:rsidRPr="00AD6809">
        <w:rPr>
          <w:rFonts w:ascii="PT Astra Serif" w:hAnsi="PT Astra Serif"/>
          <w:sz w:val="26"/>
          <w:szCs w:val="26"/>
        </w:rPr>
        <w:t>2</w:t>
      </w:r>
      <w:r w:rsidR="004D1562" w:rsidRPr="00AD6809">
        <w:rPr>
          <w:rFonts w:ascii="PT Astra Serif" w:hAnsi="PT Astra Serif"/>
          <w:sz w:val="26"/>
          <w:szCs w:val="26"/>
        </w:rPr>
        <w:t>2</w:t>
      </w:r>
      <w:r w:rsidR="00557774" w:rsidRPr="00AD6809">
        <w:rPr>
          <w:rFonts w:ascii="PT Astra Serif" w:hAnsi="PT Astra Serif"/>
          <w:sz w:val="26"/>
          <w:szCs w:val="26"/>
        </w:rPr>
        <w:t xml:space="preserve"> </w:t>
      </w:r>
      <w:r w:rsidR="00123222" w:rsidRPr="00AD6809">
        <w:rPr>
          <w:rFonts w:ascii="PT Astra Serif" w:hAnsi="PT Astra Serif"/>
          <w:sz w:val="26"/>
          <w:szCs w:val="26"/>
        </w:rPr>
        <w:t xml:space="preserve">год предусмотрены в объеме </w:t>
      </w:r>
      <w:r w:rsidR="004D1562" w:rsidRPr="00AD6809">
        <w:rPr>
          <w:rFonts w:ascii="PT Astra Serif" w:hAnsi="PT Astra Serif"/>
          <w:sz w:val="26"/>
          <w:szCs w:val="26"/>
        </w:rPr>
        <w:t>69,1</w:t>
      </w:r>
      <w:r w:rsidR="00123222" w:rsidRPr="00AD6809">
        <w:rPr>
          <w:rFonts w:ascii="PT Astra Serif" w:hAnsi="PT Astra Serif"/>
          <w:sz w:val="26"/>
          <w:szCs w:val="26"/>
        </w:rPr>
        <w:t xml:space="preserve"> млрд. рублей</w:t>
      </w:r>
      <w:r w:rsidR="00093E3A" w:rsidRPr="00AD6809">
        <w:rPr>
          <w:rFonts w:ascii="PT Astra Serif" w:hAnsi="PT Astra Serif"/>
          <w:sz w:val="26"/>
          <w:szCs w:val="26"/>
        </w:rPr>
        <w:t xml:space="preserve"> с темпом роста к плану на 20</w:t>
      </w:r>
      <w:r w:rsidR="00A13066" w:rsidRPr="00AD6809">
        <w:rPr>
          <w:rFonts w:ascii="PT Astra Serif" w:hAnsi="PT Astra Serif"/>
          <w:sz w:val="26"/>
          <w:szCs w:val="26"/>
        </w:rPr>
        <w:t>2</w:t>
      </w:r>
      <w:r w:rsidR="004D1562" w:rsidRPr="00AD6809">
        <w:rPr>
          <w:rFonts w:ascii="PT Astra Serif" w:hAnsi="PT Astra Serif"/>
          <w:sz w:val="26"/>
          <w:szCs w:val="26"/>
        </w:rPr>
        <w:t>1</w:t>
      </w:r>
      <w:r w:rsidR="00093E3A" w:rsidRPr="00AD6809">
        <w:rPr>
          <w:rFonts w:ascii="PT Astra Serif" w:hAnsi="PT Astra Serif"/>
          <w:sz w:val="26"/>
          <w:szCs w:val="26"/>
        </w:rPr>
        <w:t xml:space="preserve"> год </w:t>
      </w:r>
      <w:r w:rsidR="00A13066" w:rsidRPr="00AD6809">
        <w:rPr>
          <w:rFonts w:ascii="PT Astra Serif" w:hAnsi="PT Astra Serif"/>
          <w:sz w:val="26"/>
          <w:szCs w:val="26"/>
        </w:rPr>
        <w:t>9</w:t>
      </w:r>
      <w:r w:rsidR="004D1562" w:rsidRPr="00AD6809">
        <w:rPr>
          <w:rFonts w:ascii="PT Astra Serif" w:hAnsi="PT Astra Serif"/>
          <w:sz w:val="26"/>
          <w:szCs w:val="26"/>
        </w:rPr>
        <w:t>5,5</w:t>
      </w:r>
      <w:r w:rsidR="00093E3A" w:rsidRPr="00AD6809">
        <w:rPr>
          <w:rFonts w:ascii="PT Astra Serif" w:hAnsi="PT Astra Serif"/>
          <w:sz w:val="26"/>
          <w:szCs w:val="26"/>
        </w:rPr>
        <w:t>%</w:t>
      </w:r>
      <w:r w:rsidR="004F5DAA" w:rsidRPr="00AD6809">
        <w:rPr>
          <w:rFonts w:ascii="PT Astra Serif" w:hAnsi="PT Astra Serif"/>
          <w:sz w:val="26"/>
          <w:szCs w:val="26"/>
        </w:rPr>
        <w:t>.</w:t>
      </w:r>
      <w:r w:rsidR="004D1562" w:rsidRPr="00AD6809">
        <w:rPr>
          <w:rFonts w:ascii="PT Astra Serif" w:hAnsi="PT Astra Serif"/>
          <w:sz w:val="26"/>
          <w:szCs w:val="26"/>
        </w:rPr>
        <w:t xml:space="preserve"> Снижение в основном обусловлено завершением в 2021 году крупных инвестиционных проектов (строительство хирургического корпуса </w:t>
      </w:r>
      <w:proofErr w:type="spellStart"/>
      <w:r w:rsidR="004D1562" w:rsidRPr="00AD6809">
        <w:rPr>
          <w:rFonts w:ascii="PT Astra Serif" w:hAnsi="PT Astra Serif"/>
          <w:sz w:val="26"/>
          <w:szCs w:val="26"/>
        </w:rPr>
        <w:t>онкодиспансера</w:t>
      </w:r>
      <w:proofErr w:type="spellEnd"/>
      <w:r w:rsidR="004D1562" w:rsidRPr="00AD6809">
        <w:rPr>
          <w:rFonts w:ascii="PT Astra Serif" w:hAnsi="PT Astra Serif"/>
          <w:sz w:val="26"/>
          <w:szCs w:val="26"/>
        </w:rPr>
        <w:t xml:space="preserve">, 8-ми детских садов, спальных корпусов </w:t>
      </w:r>
      <w:proofErr w:type="spellStart"/>
      <w:r w:rsidR="004D1562" w:rsidRPr="00AD6809">
        <w:rPr>
          <w:rFonts w:ascii="PT Astra Serif" w:hAnsi="PT Astra Serif"/>
          <w:sz w:val="26"/>
          <w:szCs w:val="26"/>
        </w:rPr>
        <w:t>Итатского</w:t>
      </w:r>
      <w:proofErr w:type="spellEnd"/>
      <w:r w:rsidR="004D1562" w:rsidRPr="00AD6809">
        <w:rPr>
          <w:rFonts w:ascii="PT Astra Serif" w:hAnsi="PT Astra Serif"/>
          <w:sz w:val="26"/>
          <w:szCs w:val="26"/>
        </w:rPr>
        <w:t xml:space="preserve"> дома-интерната, выкуп земли под строительство многофункционального студенческого городка</w:t>
      </w:r>
      <w:r w:rsidRPr="00AD6809">
        <w:rPr>
          <w:rFonts w:ascii="PT Astra Serif" w:hAnsi="PT Astra Serif"/>
          <w:sz w:val="26"/>
          <w:szCs w:val="26"/>
        </w:rPr>
        <w:t xml:space="preserve"> </w:t>
      </w:r>
      <w:r w:rsidR="004D1562" w:rsidRPr="00AD6809">
        <w:rPr>
          <w:rFonts w:ascii="PT Astra Serif" w:hAnsi="PT Astra Serif"/>
          <w:sz w:val="26"/>
          <w:szCs w:val="26"/>
        </w:rPr>
        <w:t>и др.).</w:t>
      </w:r>
      <w:proofErr w:type="gramEnd"/>
    </w:p>
    <w:p w:rsidR="00820284" w:rsidRPr="00AD6809" w:rsidRDefault="00820284" w:rsidP="004D1562">
      <w:pPr>
        <w:pStyle w:val="a5"/>
        <w:tabs>
          <w:tab w:val="left" w:pos="851"/>
          <w:tab w:val="left" w:pos="993"/>
        </w:tabs>
        <w:ind w:left="0" w:firstLine="709"/>
        <w:jc w:val="both"/>
        <w:rPr>
          <w:rFonts w:ascii="PT Astra Serif" w:hAnsi="PT Astra Serif"/>
          <w:sz w:val="28"/>
          <w:szCs w:val="28"/>
        </w:rPr>
      </w:pPr>
    </w:p>
    <w:p w:rsidR="00F56884" w:rsidRPr="00AD6809" w:rsidRDefault="00820284" w:rsidP="00F56884">
      <w:pPr>
        <w:spacing w:after="0" w:line="240" w:lineRule="auto"/>
        <w:ind w:firstLine="709"/>
        <w:jc w:val="both"/>
        <w:rPr>
          <w:rFonts w:ascii="PT Astra Serif" w:eastAsia="Times New Roman" w:hAnsi="PT Astra Serif"/>
          <w:sz w:val="26"/>
          <w:szCs w:val="26"/>
          <w:lang w:eastAsia="ru-RU"/>
        </w:rPr>
      </w:pPr>
      <w:r w:rsidRPr="00AD6809">
        <w:rPr>
          <w:rFonts w:ascii="PT Astra Serif" w:eastAsia="Times New Roman" w:hAnsi="PT Astra Serif"/>
          <w:sz w:val="26"/>
          <w:szCs w:val="26"/>
          <w:lang w:eastAsia="ru-RU"/>
        </w:rPr>
        <w:t xml:space="preserve">6. </w:t>
      </w:r>
      <w:proofErr w:type="gramStart"/>
      <w:r w:rsidRPr="00AD6809">
        <w:rPr>
          <w:rFonts w:ascii="PT Astra Serif" w:eastAsia="Times New Roman" w:hAnsi="PT Astra Serif"/>
          <w:sz w:val="26"/>
          <w:szCs w:val="26"/>
          <w:lang w:eastAsia="ru-RU"/>
        </w:rPr>
        <w:t xml:space="preserve">Проект областного бюджета на 2022-2024 годы составлен на основе 21 государственной программы Томской области на 2020-2024 годы (с прогнозом на 2025-2026 годы) в соответствии с перечнем государственных программ, утвержденным распоряжением Администрации Томской области от 30.04.2019 № 310-ра </w:t>
      </w:r>
      <w:r w:rsidRPr="00AD6809">
        <w:rPr>
          <w:rFonts w:ascii="PT Astra Serif" w:hAnsi="PT Astra Serif"/>
          <w:color w:val="000000" w:themeColor="text1"/>
          <w:sz w:val="26"/>
          <w:szCs w:val="26"/>
        </w:rPr>
        <w:t>(в ред. от 04.06.2021 №315-ра)</w:t>
      </w:r>
      <w:r w:rsidR="005A10B6" w:rsidRPr="00AD6809">
        <w:rPr>
          <w:rFonts w:ascii="PT Astra Serif" w:hAnsi="PT Astra Serif"/>
          <w:color w:val="000000" w:themeColor="text1"/>
          <w:sz w:val="26"/>
          <w:szCs w:val="26"/>
        </w:rPr>
        <w:t xml:space="preserve"> и с учетом актуализированной Стратегии социально-экономического развития Томской области до 2030 года (в редакции постановления Законодательной Думы Томской области</w:t>
      </w:r>
      <w:proofErr w:type="gramEnd"/>
      <w:r w:rsidR="005A10B6" w:rsidRPr="00AD6809">
        <w:rPr>
          <w:rFonts w:ascii="PT Astra Serif" w:hAnsi="PT Astra Serif"/>
          <w:color w:val="000000" w:themeColor="text1"/>
          <w:sz w:val="26"/>
          <w:szCs w:val="26"/>
        </w:rPr>
        <w:t xml:space="preserve"> от 01.07.2021 № 2988)</w:t>
      </w:r>
      <w:r w:rsidRPr="00AD6809">
        <w:rPr>
          <w:rFonts w:ascii="PT Astra Serif" w:eastAsia="Times New Roman" w:hAnsi="PT Astra Serif"/>
          <w:sz w:val="26"/>
          <w:szCs w:val="26"/>
          <w:lang w:eastAsia="ru-RU"/>
        </w:rPr>
        <w:t xml:space="preserve">.  </w:t>
      </w:r>
    </w:p>
    <w:p w:rsidR="00820284" w:rsidRPr="00AD6809" w:rsidRDefault="00820284" w:rsidP="00820284">
      <w:pPr>
        <w:autoSpaceDE w:val="0"/>
        <w:autoSpaceDN w:val="0"/>
        <w:adjustRightInd w:val="0"/>
        <w:spacing w:after="0" w:line="240" w:lineRule="auto"/>
        <w:ind w:firstLine="709"/>
        <w:jc w:val="both"/>
        <w:rPr>
          <w:rFonts w:ascii="PT Astra Serif" w:eastAsia="Times New Roman" w:hAnsi="PT Astra Serif"/>
          <w:sz w:val="26"/>
          <w:szCs w:val="26"/>
          <w:lang w:eastAsia="ru-RU"/>
        </w:rPr>
      </w:pPr>
    </w:p>
    <w:p w:rsidR="00EF3657" w:rsidRPr="00AD6809" w:rsidRDefault="00EF3657" w:rsidP="002B19F9">
      <w:pPr>
        <w:autoSpaceDE w:val="0"/>
        <w:autoSpaceDN w:val="0"/>
        <w:adjustRightInd w:val="0"/>
        <w:spacing w:after="0" w:line="240" w:lineRule="auto"/>
        <w:ind w:firstLine="539"/>
        <w:jc w:val="center"/>
        <w:outlineLvl w:val="0"/>
        <w:rPr>
          <w:rFonts w:ascii="PT Astra Serif" w:hAnsi="PT Astra Serif"/>
          <w:b/>
          <w:bCs/>
          <w:color w:val="000000"/>
          <w:sz w:val="28"/>
          <w:szCs w:val="28"/>
          <w:lang w:eastAsia="ru-RU"/>
        </w:rPr>
      </w:pPr>
    </w:p>
    <w:p w:rsidR="00EF3657" w:rsidRPr="00AD6809" w:rsidRDefault="00EF3657" w:rsidP="002B19F9">
      <w:pPr>
        <w:autoSpaceDE w:val="0"/>
        <w:autoSpaceDN w:val="0"/>
        <w:adjustRightInd w:val="0"/>
        <w:spacing w:after="0" w:line="240" w:lineRule="auto"/>
        <w:ind w:firstLine="539"/>
        <w:jc w:val="center"/>
        <w:outlineLvl w:val="0"/>
        <w:rPr>
          <w:rFonts w:ascii="PT Astra Serif" w:hAnsi="PT Astra Serif"/>
          <w:b/>
          <w:bCs/>
          <w:color w:val="000000"/>
          <w:sz w:val="28"/>
          <w:szCs w:val="28"/>
          <w:lang w:eastAsia="ru-RU"/>
        </w:rPr>
      </w:pPr>
    </w:p>
    <w:p w:rsidR="00EF3657" w:rsidRPr="00AD6809" w:rsidRDefault="00EF3657" w:rsidP="002B19F9">
      <w:pPr>
        <w:autoSpaceDE w:val="0"/>
        <w:autoSpaceDN w:val="0"/>
        <w:adjustRightInd w:val="0"/>
        <w:spacing w:after="0" w:line="240" w:lineRule="auto"/>
        <w:ind w:firstLine="539"/>
        <w:jc w:val="center"/>
        <w:outlineLvl w:val="0"/>
        <w:rPr>
          <w:rFonts w:ascii="PT Astra Serif" w:hAnsi="PT Astra Serif"/>
          <w:b/>
          <w:bCs/>
          <w:color w:val="000000"/>
          <w:sz w:val="28"/>
          <w:szCs w:val="28"/>
          <w:lang w:eastAsia="ru-RU"/>
        </w:rPr>
      </w:pPr>
    </w:p>
    <w:p w:rsidR="00EF3657" w:rsidRPr="00AD6809" w:rsidRDefault="00EF3657" w:rsidP="002B19F9">
      <w:pPr>
        <w:autoSpaceDE w:val="0"/>
        <w:autoSpaceDN w:val="0"/>
        <w:adjustRightInd w:val="0"/>
        <w:spacing w:after="0" w:line="240" w:lineRule="auto"/>
        <w:ind w:firstLine="539"/>
        <w:jc w:val="center"/>
        <w:outlineLvl w:val="0"/>
        <w:rPr>
          <w:rFonts w:ascii="PT Astra Serif" w:hAnsi="PT Astra Serif"/>
          <w:b/>
          <w:bCs/>
          <w:color w:val="000000"/>
          <w:sz w:val="28"/>
          <w:szCs w:val="28"/>
          <w:lang w:eastAsia="ru-RU"/>
        </w:rPr>
      </w:pPr>
    </w:p>
    <w:p w:rsidR="00EF3657" w:rsidRPr="00AD6809" w:rsidRDefault="00EF3657" w:rsidP="002B19F9">
      <w:pPr>
        <w:autoSpaceDE w:val="0"/>
        <w:autoSpaceDN w:val="0"/>
        <w:adjustRightInd w:val="0"/>
        <w:spacing w:after="0" w:line="240" w:lineRule="auto"/>
        <w:ind w:firstLine="539"/>
        <w:jc w:val="center"/>
        <w:outlineLvl w:val="0"/>
        <w:rPr>
          <w:rFonts w:ascii="PT Astra Serif" w:hAnsi="PT Astra Serif"/>
          <w:b/>
          <w:bCs/>
          <w:color w:val="000000"/>
          <w:sz w:val="28"/>
          <w:szCs w:val="28"/>
          <w:lang w:eastAsia="ru-RU"/>
        </w:rPr>
      </w:pPr>
    </w:p>
    <w:p w:rsidR="00EF3657" w:rsidRPr="00AD6809" w:rsidRDefault="00EF3657" w:rsidP="002B19F9">
      <w:pPr>
        <w:autoSpaceDE w:val="0"/>
        <w:autoSpaceDN w:val="0"/>
        <w:adjustRightInd w:val="0"/>
        <w:spacing w:after="0" w:line="240" w:lineRule="auto"/>
        <w:ind w:firstLine="539"/>
        <w:jc w:val="center"/>
        <w:outlineLvl w:val="0"/>
        <w:rPr>
          <w:rFonts w:ascii="PT Astra Serif" w:hAnsi="PT Astra Serif"/>
          <w:b/>
          <w:bCs/>
          <w:color w:val="000000"/>
          <w:sz w:val="28"/>
          <w:szCs w:val="28"/>
          <w:lang w:eastAsia="ru-RU"/>
        </w:rPr>
      </w:pPr>
    </w:p>
    <w:p w:rsidR="00EF3657" w:rsidRPr="00AD6809" w:rsidRDefault="00EF3657" w:rsidP="002B19F9">
      <w:pPr>
        <w:autoSpaceDE w:val="0"/>
        <w:autoSpaceDN w:val="0"/>
        <w:adjustRightInd w:val="0"/>
        <w:spacing w:after="0" w:line="240" w:lineRule="auto"/>
        <w:ind w:firstLine="539"/>
        <w:jc w:val="center"/>
        <w:outlineLvl w:val="0"/>
        <w:rPr>
          <w:rFonts w:ascii="PT Astra Serif" w:hAnsi="PT Astra Serif"/>
          <w:b/>
          <w:bCs/>
          <w:color w:val="000000"/>
          <w:sz w:val="28"/>
          <w:szCs w:val="28"/>
          <w:lang w:eastAsia="ru-RU"/>
        </w:rPr>
      </w:pPr>
    </w:p>
    <w:p w:rsidR="00C6751B" w:rsidRPr="00AD6809" w:rsidRDefault="00C6751B" w:rsidP="002B19F9">
      <w:pPr>
        <w:autoSpaceDE w:val="0"/>
        <w:autoSpaceDN w:val="0"/>
        <w:adjustRightInd w:val="0"/>
        <w:spacing w:after="0" w:line="240" w:lineRule="auto"/>
        <w:ind w:firstLine="539"/>
        <w:jc w:val="center"/>
        <w:outlineLvl w:val="0"/>
        <w:rPr>
          <w:rFonts w:ascii="PT Astra Serif" w:hAnsi="PT Astra Serif"/>
          <w:b/>
          <w:bCs/>
          <w:color w:val="000000"/>
          <w:sz w:val="28"/>
          <w:szCs w:val="28"/>
          <w:lang w:eastAsia="ru-RU"/>
        </w:rPr>
      </w:pPr>
      <w:r w:rsidRPr="00AD6809">
        <w:rPr>
          <w:rFonts w:ascii="PT Astra Serif" w:hAnsi="PT Astra Serif"/>
          <w:b/>
          <w:bCs/>
          <w:color w:val="000000"/>
          <w:sz w:val="28"/>
          <w:szCs w:val="28"/>
          <w:lang w:eastAsia="ru-RU"/>
        </w:rPr>
        <w:lastRenderedPageBreak/>
        <w:t>Доходы  областного бюджета в 20</w:t>
      </w:r>
      <w:r w:rsidR="00625A08" w:rsidRPr="00AD6809">
        <w:rPr>
          <w:rFonts w:ascii="PT Astra Serif" w:hAnsi="PT Astra Serif"/>
          <w:b/>
          <w:bCs/>
          <w:color w:val="000000"/>
          <w:sz w:val="28"/>
          <w:szCs w:val="28"/>
          <w:lang w:eastAsia="ru-RU"/>
        </w:rPr>
        <w:t>2</w:t>
      </w:r>
      <w:r w:rsidR="00820284" w:rsidRPr="00AD6809">
        <w:rPr>
          <w:rFonts w:ascii="PT Astra Serif" w:hAnsi="PT Astra Serif"/>
          <w:b/>
          <w:bCs/>
          <w:color w:val="000000"/>
          <w:sz w:val="28"/>
          <w:szCs w:val="28"/>
          <w:lang w:eastAsia="ru-RU"/>
        </w:rPr>
        <w:t>2</w:t>
      </w:r>
      <w:r w:rsidR="008D62AA" w:rsidRPr="00AD6809">
        <w:rPr>
          <w:rFonts w:ascii="PT Astra Serif" w:hAnsi="PT Astra Serif"/>
          <w:b/>
          <w:bCs/>
          <w:color w:val="000000"/>
          <w:sz w:val="28"/>
          <w:szCs w:val="28"/>
          <w:lang w:eastAsia="ru-RU"/>
        </w:rPr>
        <w:t xml:space="preserve"> </w:t>
      </w:r>
      <w:r w:rsidRPr="00AD6809">
        <w:rPr>
          <w:rFonts w:ascii="PT Astra Serif" w:hAnsi="PT Astra Serif"/>
          <w:b/>
          <w:bCs/>
          <w:color w:val="000000"/>
          <w:sz w:val="28"/>
          <w:szCs w:val="28"/>
          <w:lang w:eastAsia="ru-RU"/>
        </w:rPr>
        <w:t>- 20</w:t>
      </w:r>
      <w:r w:rsidR="008D62AA" w:rsidRPr="00AD6809">
        <w:rPr>
          <w:rFonts w:ascii="PT Astra Serif" w:hAnsi="PT Astra Serif"/>
          <w:b/>
          <w:bCs/>
          <w:color w:val="000000"/>
          <w:sz w:val="28"/>
          <w:szCs w:val="28"/>
          <w:lang w:eastAsia="ru-RU"/>
        </w:rPr>
        <w:t>2</w:t>
      </w:r>
      <w:r w:rsidR="00820284" w:rsidRPr="00AD6809">
        <w:rPr>
          <w:rFonts w:ascii="PT Astra Serif" w:hAnsi="PT Astra Serif"/>
          <w:b/>
          <w:bCs/>
          <w:color w:val="000000"/>
          <w:sz w:val="28"/>
          <w:szCs w:val="28"/>
          <w:lang w:eastAsia="ru-RU"/>
        </w:rPr>
        <w:t>4</w:t>
      </w:r>
      <w:r w:rsidRPr="00AD6809">
        <w:rPr>
          <w:rFonts w:ascii="PT Astra Serif" w:hAnsi="PT Astra Serif"/>
          <w:b/>
          <w:bCs/>
          <w:color w:val="000000"/>
          <w:sz w:val="28"/>
          <w:szCs w:val="28"/>
          <w:lang w:eastAsia="ru-RU"/>
        </w:rPr>
        <w:t xml:space="preserve"> годах</w:t>
      </w:r>
    </w:p>
    <w:p w:rsidR="00775CEC" w:rsidRPr="00AD6809" w:rsidRDefault="00775CEC" w:rsidP="002B19F9">
      <w:pPr>
        <w:autoSpaceDE w:val="0"/>
        <w:autoSpaceDN w:val="0"/>
        <w:adjustRightInd w:val="0"/>
        <w:spacing w:after="0" w:line="240" w:lineRule="auto"/>
        <w:ind w:firstLine="539"/>
        <w:jc w:val="center"/>
        <w:outlineLvl w:val="0"/>
        <w:rPr>
          <w:rFonts w:ascii="PT Astra Serif" w:hAnsi="PT Astra Serif"/>
          <w:b/>
          <w:bCs/>
          <w:color w:val="000000"/>
          <w:sz w:val="28"/>
          <w:szCs w:val="28"/>
          <w:lang w:eastAsia="ru-RU"/>
        </w:rPr>
      </w:pP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Доходы областного бюджета с учетом безвозмездных поступлений на 2022- 2024 годы прогнозируются в следующих объемах:</w:t>
      </w:r>
    </w:p>
    <w:p w:rsidR="00775CEC" w:rsidRPr="00AD6809" w:rsidRDefault="00775CEC" w:rsidP="007C2206">
      <w:pPr>
        <w:numPr>
          <w:ilvl w:val="0"/>
          <w:numId w:val="5"/>
        </w:numPr>
        <w:tabs>
          <w:tab w:val="left" w:pos="993"/>
        </w:tabs>
        <w:spacing w:after="0" w:line="240" w:lineRule="auto"/>
        <w:ind w:left="0" w:firstLine="709"/>
        <w:jc w:val="both"/>
        <w:rPr>
          <w:rFonts w:ascii="PT Astra Serif" w:hAnsi="PT Astra Serif"/>
          <w:sz w:val="26"/>
          <w:szCs w:val="26"/>
        </w:rPr>
      </w:pPr>
      <w:r w:rsidRPr="00AD6809">
        <w:rPr>
          <w:rFonts w:ascii="PT Astra Serif" w:hAnsi="PT Astra Serif"/>
          <w:sz w:val="26"/>
          <w:szCs w:val="26"/>
        </w:rPr>
        <w:t xml:space="preserve">2022 год – </w:t>
      </w:r>
      <w:r w:rsidRPr="00AD6809">
        <w:rPr>
          <w:rFonts w:ascii="PT Astra Serif" w:hAnsi="PT Astra Serif"/>
          <w:color w:val="000000"/>
          <w:sz w:val="26"/>
          <w:szCs w:val="26"/>
        </w:rPr>
        <w:t>73 077 562,4</w:t>
      </w:r>
      <w:r w:rsidRPr="00AD6809">
        <w:rPr>
          <w:rFonts w:ascii="PT Astra Serif" w:hAnsi="PT Astra Serif"/>
          <w:sz w:val="26"/>
          <w:szCs w:val="26"/>
        </w:rPr>
        <w:t xml:space="preserve"> тыс. рублей;</w:t>
      </w:r>
    </w:p>
    <w:p w:rsidR="00775CEC" w:rsidRPr="00AD6809" w:rsidRDefault="00775CEC" w:rsidP="007C2206">
      <w:pPr>
        <w:numPr>
          <w:ilvl w:val="0"/>
          <w:numId w:val="5"/>
        </w:numPr>
        <w:tabs>
          <w:tab w:val="left" w:pos="993"/>
        </w:tabs>
        <w:spacing w:after="0" w:line="240" w:lineRule="auto"/>
        <w:ind w:left="0" w:firstLine="709"/>
        <w:jc w:val="both"/>
        <w:rPr>
          <w:rFonts w:ascii="PT Astra Serif" w:hAnsi="PT Astra Serif"/>
          <w:sz w:val="26"/>
          <w:szCs w:val="26"/>
        </w:rPr>
      </w:pPr>
      <w:r w:rsidRPr="00AD6809">
        <w:rPr>
          <w:rFonts w:ascii="PT Astra Serif" w:hAnsi="PT Astra Serif"/>
          <w:sz w:val="26"/>
          <w:szCs w:val="26"/>
        </w:rPr>
        <w:t xml:space="preserve">2023 год – </w:t>
      </w:r>
      <w:r w:rsidRPr="00AD6809">
        <w:rPr>
          <w:rFonts w:ascii="PT Astra Serif" w:hAnsi="PT Astra Serif"/>
          <w:color w:val="000000"/>
          <w:sz w:val="26"/>
          <w:szCs w:val="26"/>
        </w:rPr>
        <w:t xml:space="preserve">73 032 991,3 </w:t>
      </w:r>
      <w:r w:rsidRPr="00AD6809">
        <w:rPr>
          <w:rFonts w:ascii="PT Astra Serif" w:hAnsi="PT Astra Serif"/>
          <w:sz w:val="26"/>
          <w:szCs w:val="26"/>
        </w:rPr>
        <w:t>тыс. рублей;</w:t>
      </w:r>
    </w:p>
    <w:p w:rsidR="00775CEC" w:rsidRPr="00AD6809" w:rsidRDefault="00775CEC" w:rsidP="007C2206">
      <w:pPr>
        <w:numPr>
          <w:ilvl w:val="0"/>
          <w:numId w:val="5"/>
        </w:numPr>
        <w:tabs>
          <w:tab w:val="left" w:pos="993"/>
        </w:tabs>
        <w:spacing w:after="0" w:line="240" w:lineRule="auto"/>
        <w:ind w:left="0" w:firstLine="709"/>
        <w:jc w:val="both"/>
        <w:rPr>
          <w:rFonts w:ascii="PT Astra Serif" w:hAnsi="PT Astra Serif"/>
          <w:sz w:val="26"/>
          <w:szCs w:val="26"/>
        </w:rPr>
      </w:pPr>
      <w:r w:rsidRPr="00AD6809">
        <w:rPr>
          <w:rFonts w:ascii="PT Astra Serif" w:hAnsi="PT Astra Serif"/>
          <w:sz w:val="26"/>
          <w:szCs w:val="26"/>
        </w:rPr>
        <w:t xml:space="preserve">2024 год – </w:t>
      </w:r>
      <w:r w:rsidRPr="00AD6809">
        <w:rPr>
          <w:rFonts w:ascii="PT Astra Serif" w:hAnsi="PT Astra Serif"/>
          <w:color w:val="000000"/>
          <w:sz w:val="26"/>
          <w:szCs w:val="26"/>
        </w:rPr>
        <w:t>75 720 557,3</w:t>
      </w:r>
      <w:r w:rsidRPr="00AD6809">
        <w:rPr>
          <w:rFonts w:ascii="PT Astra Serif" w:hAnsi="PT Astra Serif"/>
          <w:b/>
          <w:color w:val="000000"/>
        </w:rPr>
        <w:t xml:space="preserve"> </w:t>
      </w:r>
      <w:r w:rsidRPr="00AD6809">
        <w:rPr>
          <w:rFonts w:ascii="PT Astra Serif" w:hAnsi="PT Astra Serif"/>
          <w:sz w:val="26"/>
          <w:szCs w:val="26"/>
        </w:rPr>
        <w:t>тыс. рублей.</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Поступление налоговых и неналоговых доходов областного бюджета по итогам 2021 года ожидается в объеме 58 040 389,4 тыс. рублей (на уровне плановых назначений).</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На 2022 - 2024 годы налоговые и неналоговые доходы запланированы в следующих объемах:</w:t>
      </w:r>
    </w:p>
    <w:p w:rsidR="00775CEC" w:rsidRPr="00AD6809" w:rsidRDefault="00775CEC" w:rsidP="007C2206">
      <w:pPr>
        <w:numPr>
          <w:ilvl w:val="0"/>
          <w:numId w:val="5"/>
        </w:numPr>
        <w:tabs>
          <w:tab w:val="left" w:pos="993"/>
        </w:tabs>
        <w:spacing w:after="0" w:line="240" w:lineRule="auto"/>
        <w:ind w:left="0" w:firstLine="709"/>
        <w:jc w:val="both"/>
        <w:rPr>
          <w:rFonts w:ascii="PT Astra Serif" w:hAnsi="PT Astra Serif"/>
          <w:sz w:val="26"/>
          <w:szCs w:val="26"/>
        </w:rPr>
      </w:pPr>
      <w:r w:rsidRPr="00AD6809">
        <w:rPr>
          <w:rFonts w:ascii="PT Astra Serif" w:hAnsi="PT Astra Serif"/>
          <w:sz w:val="26"/>
          <w:szCs w:val="26"/>
        </w:rPr>
        <w:t>2022 год – 66 401 397,3 тыс. рублей (114,4% к ожидаемому исполнению за 2021 год);</w:t>
      </w:r>
    </w:p>
    <w:p w:rsidR="00775CEC" w:rsidRPr="00AD6809" w:rsidRDefault="00775CEC" w:rsidP="007C2206">
      <w:pPr>
        <w:numPr>
          <w:ilvl w:val="0"/>
          <w:numId w:val="5"/>
        </w:numPr>
        <w:tabs>
          <w:tab w:val="left" w:pos="993"/>
        </w:tabs>
        <w:spacing w:after="0" w:line="240" w:lineRule="auto"/>
        <w:ind w:left="0" w:firstLine="709"/>
        <w:jc w:val="both"/>
        <w:rPr>
          <w:rFonts w:ascii="PT Astra Serif" w:hAnsi="PT Astra Serif"/>
          <w:sz w:val="26"/>
          <w:szCs w:val="26"/>
        </w:rPr>
      </w:pPr>
      <w:r w:rsidRPr="00AD6809">
        <w:rPr>
          <w:rFonts w:ascii="PT Astra Serif" w:hAnsi="PT Astra Serif"/>
          <w:sz w:val="26"/>
          <w:szCs w:val="26"/>
        </w:rPr>
        <w:t>2023 год – 69 374 572,9 тыс. рублей (104,5% к 2022 году);</w:t>
      </w:r>
    </w:p>
    <w:p w:rsidR="00775CEC" w:rsidRPr="00AD6809" w:rsidRDefault="00775CEC" w:rsidP="007C2206">
      <w:pPr>
        <w:numPr>
          <w:ilvl w:val="0"/>
          <w:numId w:val="5"/>
        </w:numPr>
        <w:tabs>
          <w:tab w:val="left" w:pos="993"/>
        </w:tabs>
        <w:spacing w:after="0" w:line="240" w:lineRule="auto"/>
        <w:ind w:left="0" w:firstLine="709"/>
        <w:jc w:val="both"/>
        <w:rPr>
          <w:rFonts w:ascii="PT Astra Serif" w:hAnsi="PT Astra Serif"/>
          <w:sz w:val="26"/>
          <w:szCs w:val="26"/>
        </w:rPr>
      </w:pPr>
      <w:r w:rsidRPr="00AD6809">
        <w:rPr>
          <w:rFonts w:ascii="PT Astra Serif" w:hAnsi="PT Astra Serif"/>
          <w:sz w:val="26"/>
          <w:szCs w:val="26"/>
        </w:rPr>
        <w:t>2024 год – 72 062 138,9 тыс. рублей (103,9% к 2023 году).</w:t>
      </w:r>
    </w:p>
    <w:p w:rsidR="00775CEC" w:rsidRPr="00AD6809" w:rsidRDefault="00775CEC" w:rsidP="00775CEC">
      <w:pPr>
        <w:spacing w:after="0" w:line="240" w:lineRule="auto"/>
        <w:ind w:right="-58" w:firstLine="709"/>
        <w:jc w:val="both"/>
        <w:rPr>
          <w:rFonts w:ascii="PT Astra Serif" w:hAnsi="PT Astra Serif"/>
          <w:sz w:val="26"/>
          <w:szCs w:val="26"/>
        </w:rPr>
      </w:pPr>
      <w:r w:rsidRPr="00AD6809">
        <w:rPr>
          <w:rFonts w:ascii="PT Astra Serif" w:hAnsi="PT Astra Serif"/>
          <w:sz w:val="26"/>
          <w:szCs w:val="26"/>
        </w:rPr>
        <w:t xml:space="preserve">Информация о доходах областного бюджета на 2022 год и на плановый период 2023 – 2024 годов в разрезе доходных источников в сравнении с ожидаемым исполнением за 2021 год и отчётными данными за 2020 год приведена </w:t>
      </w:r>
      <w:r w:rsidRPr="00AD6809">
        <w:rPr>
          <w:rFonts w:ascii="PT Astra Serif" w:hAnsi="PT Astra Serif"/>
          <w:b/>
          <w:sz w:val="26"/>
          <w:szCs w:val="26"/>
        </w:rPr>
        <w:t>в приложении 1 к настоящей пояснительной записке.</w:t>
      </w:r>
      <w:r w:rsidRPr="00AD6809">
        <w:rPr>
          <w:rFonts w:ascii="PT Astra Serif" w:hAnsi="PT Astra Serif"/>
          <w:sz w:val="26"/>
          <w:szCs w:val="26"/>
        </w:rPr>
        <w:t xml:space="preserve"> </w:t>
      </w:r>
    </w:p>
    <w:p w:rsidR="00775CEC" w:rsidRPr="00AD6809" w:rsidRDefault="00775CEC" w:rsidP="00775CEC">
      <w:pPr>
        <w:pStyle w:val="a3"/>
        <w:tabs>
          <w:tab w:val="left" w:pos="993"/>
        </w:tabs>
        <w:spacing w:after="0"/>
        <w:ind w:firstLine="709"/>
        <w:jc w:val="both"/>
        <w:rPr>
          <w:rFonts w:ascii="PT Astra Serif" w:hAnsi="PT Astra Serif"/>
          <w:sz w:val="26"/>
          <w:szCs w:val="26"/>
        </w:rPr>
      </w:pPr>
      <w:r w:rsidRPr="00AD6809">
        <w:rPr>
          <w:rFonts w:ascii="PT Astra Serif" w:hAnsi="PT Astra Serif"/>
          <w:sz w:val="26"/>
          <w:szCs w:val="26"/>
        </w:rPr>
        <w:t xml:space="preserve">Объем безвозмездных поступлений на 2022-2024 годы прогнозируется без учета целевых средств из федерального бюджета по группе доходов </w:t>
      </w:r>
      <w:r w:rsidR="0048009E">
        <w:rPr>
          <w:rFonts w:ascii="PT Astra Serif" w:hAnsi="PT Astra Serif"/>
          <w:sz w:val="26"/>
          <w:szCs w:val="26"/>
        </w:rPr>
        <w:t>«</w:t>
      </w:r>
      <w:r w:rsidRPr="00AD6809">
        <w:rPr>
          <w:rFonts w:ascii="PT Astra Serif" w:hAnsi="PT Astra Serif"/>
          <w:sz w:val="26"/>
          <w:szCs w:val="26"/>
        </w:rPr>
        <w:t>Безвозмездные поступления от других бюджетов бюджетной системы Российской Федерации</w:t>
      </w:r>
      <w:r w:rsidR="0048009E">
        <w:rPr>
          <w:rFonts w:ascii="PT Astra Serif" w:hAnsi="PT Astra Serif"/>
          <w:sz w:val="26"/>
          <w:szCs w:val="26"/>
        </w:rPr>
        <w:t>»</w:t>
      </w:r>
      <w:r w:rsidRPr="00AD6809">
        <w:rPr>
          <w:rFonts w:ascii="PT Astra Serif" w:hAnsi="PT Astra Serif"/>
          <w:sz w:val="26"/>
          <w:szCs w:val="26"/>
        </w:rPr>
        <w:t xml:space="preserve">. </w:t>
      </w:r>
      <w:r w:rsidR="0048009E">
        <w:rPr>
          <w:rFonts w:ascii="PT Astra Serif" w:hAnsi="PT Astra Serif"/>
          <w:sz w:val="26"/>
          <w:szCs w:val="26"/>
        </w:rPr>
        <w:t>«</w:t>
      </w:r>
      <w:r w:rsidRPr="00AD6809">
        <w:rPr>
          <w:rFonts w:ascii="PT Astra Serif" w:hAnsi="PT Astra Serif"/>
          <w:sz w:val="26"/>
          <w:szCs w:val="26"/>
        </w:rPr>
        <w:t>Безвозмездные поступления от негосударственных организаций</w:t>
      </w:r>
      <w:r w:rsidR="0048009E">
        <w:rPr>
          <w:rFonts w:ascii="PT Astra Serif" w:hAnsi="PT Astra Serif"/>
          <w:sz w:val="26"/>
          <w:szCs w:val="26"/>
        </w:rPr>
        <w:t>»</w:t>
      </w:r>
      <w:r w:rsidRPr="00AD6809">
        <w:rPr>
          <w:rFonts w:ascii="PT Astra Serif" w:hAnsi="PT Astra Serif"/>
          <w:sz w:val="26"/>
          <w:szCs w:val="26"/>
        </w:rPr>
        <w:t xml:space="preserve"> и </w:t>
      </w:r>
      <w:r w:rsidR="0048009E">
        <w:rPr>
          <w:rFonts w:ascii="PT Astra Serif" w:hAnsi="PT Astra Serif"/>
          <w:sz w:val="26"/>
          <w:szCs w:val="26"/>
        </w:rPr>
        <w:t>«</w:t>
      </w:r>
      <w:r w:rsidRPr="00AD6809">
        <w:rPr>
          <w:rFonts w:ascii="PT Astra Serif" w:hAnsi="PT Astra Serif"/>
          <w:sz w:val="26"/>
          <w:szCs w:val="26"/>
        </w:rPr>
        <w:t>Прочие безвозмездные поступления</w:t>
      </w:r>
      <w:r w:rsidR="0048009E">
        <w:rPr>
          <w:rFonts w:ascii="PT Astra Serif" w:hAnsi="PT Astra Serif"/>
          <w:sz w:val="26"/>
          <w:szCs w:val="26"/>
        </w:rPr>
        <w:t>»</w:t>
      </w:r>
      <w:r w:rsidRPr="00AD6809">
        <w:rPr>
          <w:rFonts w:ascii="PT Astra Serif" w:hAnsi="PT Astra Serif"/>
          <w:sz w:val="26"/>
          <w:szCs w:val="26"/>
        </w:rPr>
        <w:t xml:space="preserve"> предусмотрены на основании  прогноза главных администраторов доходов областного бюджета. </w:t>
      </w:r>
    </w:p>
    <w:p w:rsidR="00775CEC" w:rsidRPr="00AD6809" w:rsidRDefault="00775CEC" w:rsidP="00775CEC">
      <w:pPr>
        <w:autoSpaceDE w:val="0"/>
        <w:autoSpaceDN w:val="0"/>
        <w:adjustRightInd w:val="0"/>
        <w:spacing w:after="0" w:line="240" w:lineRule="auto"/>
        <w:ind w:firstLine="709"/>
        <w:jc w:val="both"/>
        <w:rPr>
          <w:rFonts w:ascii="PT Astra Serif" w:hAnsi="PT Astra Serif"/>
          <w:sz w:val="26"/>
          <w:szCs w:val="26"/>
        </w:rPr>
      </w:pPr>
      <w:r w:rsidRPr="00AD6809">
        <w:rPr>
          <w:rFonts w:ascii="PT Astra Serif" w:hAnsi="PT Astra Serif"/>
          <w:sz w:val="26"/>
          <w:szCs w:val="26"/>
        </w:rPr>
        <w:t>На 2022-2024 годы безвозмездные поступления от негосударственных организаций прогнозируются в размере 571,0 тыс. рублей в 2022 году и по 380,0 тыс. рублей в 2023-2024 годах, прочие безвозмездные поступления – по 2 820,0 тыс. рублей ежегодно.</w:t>
      </w:r>
    </w:p>
    <w:p w:rsidR="00775CEC" w:rsidRPr="00AD6809" w:rsidRDefault="00775CEC" w:rsidP="00775CEC">
      <w:pPr>
        <w:pStyle w:val="11"/>
        <w:spacing w:before="0" w:after="0"/>
        <w:ind w:firstLine="709"/>
        <w:rPr>
          <w:rFonts w:ascii="PT Astra Serif" w:hAnsi="PT Astra Serif"/>
          <w:color w:val="auto"/>
          <w:sz w:val="26"/>
          <w:szCs w:val="26"/>
        </w:rPr>
      </w:pPr>
    </w:p>
    <w:p w:rsidR="00775CEC" w:rsidRPr="00AD6809" w:rsidRDefault="00775CEC" w:rsidP="00775CEC">
      <w:pPr>
        <w:pStyle w:val="11"/>
        <w:spacing w:before="0" w:after="0"/>
        <w:rPr>
          <w:rFonts w:ascii="PT Astra Serif" w:hAnsi="PT Astra Serif"/>
          <w:color w:val="auto"/>
          <w:sz w:val="26"/>
          <w:szCs w:val="26"/>
        </w:rPr>
      </w:pPr>
      <w:r w:rsidRPr="00AD6809">
        <w:rPr>
          <w:rFonts w:ascii="PT Astra Serif" w:hAnsi="PT Astra Serif"/>
          <w:color w:val="auto"/>
          <w:sz w:val="26"/>
          <w:szCs w:val="26"/>
        </w:rPr>
        <w:t>Показатели для прогнозирования доходов консолидированного  бюджета</w:t>
      </w:r>
    </w:p>
    <w:p w:rsidR="00775CEC" w:rsidRPr="00AD6809" w:rsidRDefault="00775CEC" w:rsidP="00775CEC">
      <w:pPr>
        <w:pStyle w:val="11"/>
        <w:spacing w:before="0" w:after="0"/>
        <w:ind w:firstLine="709"/>
        <w:rPr>
          <w:rFonts w:ascii="PT Astra Serif" w:hAnsi="PT Astra Serif"/>
          <w:i/>
          <w:color w:val="auto"/>
          <w:sz w:val="26"/>
          <w:szCs w:val="26"/>
          <w:highlight w:val="lightGray"/>
        </w:rPr>
      </w:pPr>
    </w:p>
    <w:p w:rsidR="00775CEC" w:rsidRPr="00AD6809" w:rsidRDefault="00775CEC" w:rsidP="00775CEC">
      <w:pPr>
        <w:spacing w:after="0" w:line="240" w:lineRule="auto"/>
        <w:ind w:firstLine="709"/>
        <w:contextualSpacing/>
        <w:jc w:val="both"/>
        <w:rPr>
          <w:rFonts w:ascii="PT Astra Serif" w:hAnsi="PT Astra Serif"/>
          <w:sz w:val="26"/>
          <w:szCs w:val="26"/>
        </w:rPr>
      </w:pPr>
      <w:proofErr w:type="gramStart"/>
      <w:r w:rsidRPr="00AD6809">
        <w:rPr>
          <w:rFonts w:ascii="PT Astra Serif" w:hAnsi="PT Astra Serif"/>
          <w:sz w:val="26"/>
          <w:szCs w:val="26"/>
        </w:rPr>
        <w:t xml:space="preserve">Расчет объема доходов консолидированного и областного бюджетов осуществлен на основе прогноза социально-экономического развития Томской области на 2022 </w:t>
      </w:r>
      <w:r w:rsidRPr="004E371D">
        <w:rPr>
          <w:rFonts w:ascii="PT Astra Serif" w:hAnsi="PT Astra Serif"/>
          <w:sz w:val="26"/>
          <w:szCs w:val="26"/>
        </w:rPr>
        <w:t>год и</w:t>
      </w:r>
      <w:r w:rsidR="00EB015A">
        <w:rPr>
          <w:rFonts w:ascii="PT Astra Serif" w:hAnsi="PT Astra Serif"/>
          <w:sz w:val="26"/>
          <w:szCs w:val="26"/>
        </w:rPr>
        <w:t xml:space="preserve"> на</w:t>
      </w:r>
      <w:r w:rsidRPr="004E371D">
        <w:rPr>
          <w:rFonts w:ascii="PT Astra Serif" w:hAnsi="PT Astra Serif"/>
          <w:sz w:val="26"/>
          <w:szCs w:val="26"/>
        </w:rPr>
        <w:t xml:space="preserve"> плановый период</w:t>
      </w:r>
      <w:r w:rsidRPr="00AD6809">
        <w:rPr>
          <w:rFonts w:ascii="PT Astra Serif" w:hAnsi="PT Astra Serif"/>
          <w:sz w:val="26"/>
          <w:szCs w:val="26"/>
        </w:rPr>
        <w:t xml:space="preserve"> 2023 и 2024 годов, отчетов налоговой службы о налоговой базе и оценки поступлений доходов в консолидированный бюджет в 2021 году.</w:t>
      </w:r>
      <w:proofErr w:type="gramEnd"/>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Оценка поступлений по налоговым и неналоговым доходам в консолидированный бюджет Томской области на 2021 год составляет 71 118 985,9</w:t>
      </w:r>
      <w:r w:rsidRPr="00AD6809">
        <w:rPr>
          <w:rFonts w:ascii="PT Astra Serif" w:hAnsi="PT Astra Serif"/>
          <w:szCs w:val="26"/>
        </w:rPr>
        <w:t xml:space="preserve"> </w:t>
      </w:r>
      <w:r w:rsidRPr="00AD6809">
        <w:rPr>
          <w:rFonts w:ascii="PT Astra Serif" w:hAnsi="PT Astra Serif"/>
          <w:sz w:val="26"/>
          <w:szCs w:val="26"/>
        </w:rPr>
        <w:t>тыс. рублей.</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Прогноз по налоговым и неналоговым доходам в консолидированный бюджет Томской области составляет:</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на 2022 год – 80 251 795,7 тыс. рублей, темп роста к ожидаемому поступлению в 2021 году – 112,8%;</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на 2023 год – 84 046 260,4 тыс. рублей, темп роста к прогнозу 2022 года – 104,7%;</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lastRenderedPageBreak/>
        <w:t>на 2024 год – 87 656 602,8 тыс. рублей, темп роста к прогнозу 2023 года – 104,3%.</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 xml:space="preserve">Налоговые и неналоговые доходы областного бюджета составят: </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оценка 2021 года – 58 040 389,4 тыс. рублей – 99,9% к запланированному значению;</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на 2022 год – 66 401 397,3 тыс. рублей, темп роста к оценке 2021 года – 114,4%;</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на 2023 год – 69 374 572,9 тыс. рублей, темп роста к прогнозу 2022 года – 104,5%;</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на 2024 год – 72 062 138,9 тыс. рублей, темп роста к прогнозу 2023 года – 103,9%.</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При расчете прогноза налоговых и неналоговых доходов консолидированного и областного бюджетов на 2022-2024 годы применялись следующие показатели:</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1) оценка ожидаемого поступления налоговых и неналоговых доходов в консолидированный и областной бюджеты в 2021 году:</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в консолидированный бюджет – 71 118 985,9</w:t>
      </w:r>
      <w:r w:rsidRPr="00AD6809">
        <w:rPr>
          <w:rFonts w:ascii="PT Astra Serif" w:hAnsi="PT Astra Serif"/>
          <w:szCs w:val="26"/>
        </w:rPr>
        <w:t xml:space="preserve"> </w:t>
      </w:r>
      <w:r w:rsidRPr="00AD6809">
        <w:rPr>
          <w:rFonts w:ascii="PT Astra Serif" w:hAnsi="PT Astra Serif"/>
          <w:sz w:val="26"/>
          <w:szCs w:val="26"/>
        </w:rPr>
        <w:t>тыс. рублей;</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в областной бюджет – 58 040 389,4 тыс. рублей с учетом фактического норматива распределения НДФЛ;</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2) индексы промышленного производства и индексы-дефляторы на 2022-2024 годы по соответствующим видам экономической деятельности;</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3) индекс потребительских цен среднегодовой:</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на 2022 год – 104,1%;</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на 2023 год – 104,1%;</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на 2024 год – 104,0%;</w:t>
      </w:r>
    </w:p>
    <w:p w:rsidR="00DA068D" w:rsidRPr="00AD6809" w:rsidRDefault="00DA068D" w:rsidP="00DA068D">
      <w:pPr>
        <w:tabs>
          <w:tab w:val="left" w:pos="851"/>
        </w:tabs>
        <w:spacing w:after="0" w:line="240" w:lineRule="auto"/>
        <w:ind w:firstLine="567"/>
        <w:jc w:val="both"/>
        <w:rPr>
          <w:rFonts w:ascii="PT Astra Serif" w:hAnsi="PT Astra Serif"/>
          <w:i/>
          <w:sz w:val="24"/>
          <w:szCs w:val="24"/>
        </w:rPr>
      </w:pPr>
      <w:proofErr w:type="spellStart"/>
      <w:r w:rsidRPr="00AD6809">
        <w:rPr>
          <w:rFonts w:ascii="PT Astra Serif" w:hAnsi="PT Astra Serif"/>
          <w:i/>
          <w:sz w:val="24"/>
          <w:szCs w:val="24"/>
        </w:rPr>
        <w:t>Справочно</w:t>
      </w:r>
      <w:proofErr w:type="spellEnd"/>
      <w:r w:rsidRPr="00AD6809">
        <w:rPr>
          <w:rFonts w:ascii="PT Astra Serif" w:hAnsi="PT Astra Serif"/>
          <w:i/>
          <w:sz w:val="24"/>
          <w:szCs w:val="24"/>
        </w:rPr>
        <w:t xml:space="preserve">: в конце сентября текущего года прогноз ИПЦ на 2022 год был скорректирован с 104,1% до 104,3%. </w:t>
      </w:r>
    </w:p>
    <w:p w:rsidR="00DA068D" w:rsidRPr="00AD6809" w:rsidRDefault="00DA068D" w:rsidP="00DA068D">
      <w:pPr>
        <w:tabs>
          <w:tab w:val="left" w:pos="851"/>
        </w:tabs>
        <w:spacing w:after="0" w:line="240" w:lineRule="auto"/>
        <w:ind w:firstLine="567"/>
        <w:jc w:val="both"/>
        <w:rPr>
          <w:rFonts w:ascii="PT Astra Serif" w:hAnsi="PT Astra Serif"/>
          <w:i/>
          <w:sz w:val="24"/>
          <w:szCs w:val="24"/>
        </w:rPr>
      </w:pPr>
      <w:proofErr w:type="gramStart"/>
      <w:r w:rsidRPr="00AD6809">
        <w:rPr>
          <w:rFonts w:ascii="PT Astra Serif" w:hAnsi="PT Astra Serif"/>
          <w:i/>
          <w:sz w:val="24"/>
          <w:szCs w:val="24"/>
        </w:rPr>
        <w:t>Причины корректировки оценки и прогноза ИПЦ на 2021 год и 2022 год (со 105,2% к декабрю 2020 года до 105,9% к декабрю 2020 года, со 104,9% в среднем за 2021 год до 105,3% в среднем за 2021 год, со 104,1% в среднем за 2022 год до 104,3% в среднем за 2022 год).</w:t>
      </w:r>
      <w:proofErr w:type="gramEnd"/>
    </w:p>
    <w:p w:rsidR="00DA068D" w:rsidRPr="00AD6809" w:rsidRDefault="00DA068D" w:rsidP="00DA068D">
      <w:pPr>
        <w:tabs>
          <w:tab w:val="left" w:pos="851"/>
        </w:tabs>
        <w:spacing w:after="0" w:line="240" w:lineRule="auto"/>
        <w:ind w:firstLine="567"/>
        <w:jc w:val="both"/>
        <w:rPr>
          <w:rFonts w:ascii="PT Astra Serif" w:hAnsi="PT Astra Serif"/>
          <w:i/>
          <w:sz w:val="24"/>
          <w:szCs w:val="24"/>
        </w:rPr>
      </w:pPr>
      <w:r w:rsidRPr="00AD6809">
        <w:rPr>
          <w:rFonts w:ascii="PT Astra Serif" w:hAnsi="PT Astra Serif"/>
          <w:i/>
          <w:sz w:val="24"/>
          <w:szCs w:val="24"/>
        </w:rPr>
        <w:t>1.</w:t>
      </w:r>
      <w:r w:rsidRPr="00AD6809">
        <w:rPr>
          <w:rFonts w:ascii="PT Astra Serif" w:hAnsi="PT Astra Serif"/>
          <w:i/>
          <w:sz w:val="24"/>
          <w:szCs w:val="24"/>
        </w:rPr>
        <w:tab/>
        <w:t>В июле 2021 года Минэкономразвития России направило отдельные параметры сценарных условий, скорректированные с учетом социально-экономического развития Российской Федерации по итогам 5 месяцев 2021 года (№21786-СГ/Д14и от 08.07.2021).</w:t>
      </w:r>
    </w:p>
    <w:p w:rsidR="00DA068D" w:rsidRPr="00AD6809" w:rsidRDefault="00DA068D" w:rsidP="00DA068D">
      <w:pPr>
        <w:tabs>
          <w:tab w:val="left" w:pos="851"/>
        </w:tabs>
        <w:spacing w:after="0" w:line="240" w:lineRule="auto"/>
        <w:ind w:firstLine="567"/>
        <w:jc w:val="both"/>
        <w:rPr>
          <w:rFonts w:ascii="PT Astra Serif" w:hAnsi="PT Astra Serif"/>
          <w:i/>
          <w:sz w:val="24"/>
          <w:szCs w:val="24"/>
        </w:rPr>
      </w:pPr>
      <w:r w:rsidRPr="00AD6809">
        <w:rPr>
          <w:rFonts w:ascii="PT Astra Serif" w:hAnsi="PT Astra Serif"/>
          <w:i/>
          <w:sz w:val="24"/>
          <w:szCs w:val="24"/>
        </w:rPr>
        <w:t>Оценка ИПЦ по итогам 2021 года по РФ уже была обозначена выше, чем в апрельских сценарных условиях (104,3% – апрельская оценка, 105,0% – июльская оценка).</w:t>
      </w:r>
    </w:p>
    <w:p w:rsidR="00DA068D" w:rsidRPr="00AD6809" w:rsidRDefault="00DA068D" w:rsidP="00DA068D">
      <w:pPr>
        <w:tabs>
          <w:tab w:val="left" w:pos="851"/>
        </w:tabs>
        <w:spacing w:after="0" w:line="240" w:lineRule="auto"/>
        <w:ind w:firstLine="567"/>
        <w:jc w:val="both"/>
        <w:rPr>
          <w:rFonts w:ascii="PT Astra Serif" w:hAnsi="PT Astra Serif"/>
          <w:i/>
          <w:sz w:val="24"/>
          <w:szCs w:val="24"/>
        </w:rPr>
      </w:pPr>
      <w:r w:rsidRPr="00AD6809">
        <w:rPr>
          <w:rFonts w:ascii="PT Astra Serif" w:hAnsi="PT Astra Serif"/>
          <w:i/>
          <w:sz w:val="24"/>
          <w:szCs w:val="24"/>
        </w:rPr>
        <w:t>2.</w:t>
      </w:r>
      <w:r w:rsidRPr="00AD6809">
        <w:rPr>
          <w:rFonts w:ascii="PT Astra Serif" w:hAnsi="PT Astra Serif"/>
          <w:i/>
          <w:sz w:val="24"/>
          <w:szCs w:val="24"/>
        </w:rPr>
        <w:tab/>
        <w:t>В сентябре 2021 года Минэкономразвития России представило новую оценку ИПЦ на 2021 год – на уровне 105,8% декабрь к декабрю 2020 года.</w:t>
      </w:r>
    </w:p>
    <w:p w:rsidR="00DA068D" w:rsidRPr="00AD6809" w:rsidRDefault="00DA068D" w:rsidP="00DA068D">
      <w:pPr>
        <w:tabs>
          <w:tab w:val="left" w:pos="851"/>
        </w:tabs>
        <w:spacing w:after="0" w:line="240" w:lineRule="auto"/>
        <w:ind w:firstLine="567"/>
        <w:jc w:val="both"/>
        <w:rPr>
          <w:rFonts w:ascii="PT Astra Serif" w:hAnsi="PT Astra Serif"/>
          <w:i/>
          <w:sz w:val="24"/>
          <w:szCs w:val="24"/>
        </w:rPr>
      </w:pPr>
      <w:r w:rsidRPr="00AD6809">
        <w:rPr>
          <w:rFonts w:ascii="PT Astra Serif" w:hAnsi="PT Astra Serif"/>
          <w:i/>
          <w:sz w:val="24"/>
          <w:szCs w:val="24"/>
        </w:rPr>
        <w:t>3.</w:t>
      </w:r>
      <w:r w:rsidRPr="00AD6809">
        <w:rPr>
          <w:rFonts w:ascii="PT Astra Serif" w:hAnsi="PT Astra Serif"/>
          <w:i/>
          <w:sz w:val="24"/>
          <w:szCs w:val="24"/>
        </w:rPr>
        <w:tab/>
        <w:t xml:space="preserve">Фактически </w:t>
      </w:r>
      <w:proofErr w:type="gramStart"/>
      <w:r w:rsidRPr="00AD6809">
        <w:rPr>
          <w:rFonts w:ascii="PT Astra Serif" w:hAnsi="PT Astra Serif"/>
          <w:i/>
          <w:sz w:val="24"/>
          <w:szCs w:val="24"/>
        </w:rPr>
        <w:t>сложившийся</w:t>
      </w:r>
      <w:proofErr w:type="gramEnd"/>
      <w:r w:rsidRPr="00AD6809">
        <w:rPr>
          <w:rFonts w:ascii="PT Astra Serif" w:hAnsi="PT Astra Serif"/>
          <w:i/>
          <w:sz w:val="24"/>
          <w:szCs w:val="24"/>
        </w:rPr>
        <w:t xml:space="preserve"> ИПЦ на территории Томской области в июле 2021 года – 104,3% к декабрю 2020 года, в августе – 104,8% к декабрю 2020 года.</w:t>
      </w:r>
    </w:p>
    <w:p w:rsidR="00566312" w:rsidRPr="006717A4" w:rsidRDefault="00566312" w:rsidP="00566312">
      <w:pPr>
        <w:tabs>
          <w:tab w:val="left" w:pos="851"/>
        </w:tabs>
        <w:spacing w:after="0" w:line="240" w:lineRule="auto"/>
        <w:ind w:firstLine="567"/>
        <w:jc w:val="both"/>
        <w:rPr>
          <w:rFonts w:ascii="PT Astra Serif" w:hAnsi="PT Astra Serif"/>
          <w:i/>
          <w:sz w:val="24"/>
          <w:szCs w:val="24"/>
        </w:rPr>
      </w:pPr>
      <w:r w:rsidRPr="006717A4">
        <w:rPr>
          <w:rFonts w:ascii="PT Astra Serif" w:hAnsi="PT Astra Serif"/>
          <w:i/>
          <w:sz w:val="24"/>
          <w:szCs w:val="24"/>
        </w:rPr>
        <w:t>К рассмотрению бюджета во  втором чтении новый показатель ИПЦ  будет учтен при корректировке доходов консолидированного бюджета.</w:t>
      </w:r>
    </w:p>
    <w:p w:rsidR="00DA068D" w:rsidRPr="00AD6809" w:rsidRDefault="00DA068D" w:rsidP="00775CEC">
      <w:pPr>
        <w:spacing w:after="0" w:line="240" w:lineRule="auto"/>
        <w:ind w:firstLine="709"/>
        <w:contextualSpacing/>
        <w:jc w:val="both"/>
        <w:rPr>
          <w:rFonts w:ascii="PT Astra Serif" w:hAnsi="PT Astra Serif"/>
          <w:sz w:val="26"/>
          <w:szCs w:val="26"/>
        </w:rPr>
      </w:pP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 xml:space="preserve">4) прогноз выпуска на территории Томской области алкогольной продукции </w:t>
      </w:r>
      <w:r w:rsidRPr="00AD6809">
        <w:rPr>
          <w:rFonts w:ascii="PT Astra Serif" w:hAnsi="PT Astra Serif"/>
          <w:sz w:val="26"/>
          <w:szCs w:val="26"/>
        </w:rPr>
        <w:br/>
        <w:t>в натуральном выражении с целью достижения показателей социально-экономического развития:</w:t>
      </w:r>
    </w:p>
    <w:p w:rsidR="00775CEC" w:rsidRPr="00AD6809" w:rsidRDefault="00775CEC" w:rsidP="00775CEC">
      <w:pPr>
        <w:tabs>
          <w:tab w:val="left" w:pos="851"/>
          <w:tab w:val="left" w:pos="1985"/>
        </w:tabs>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 xml:space="preserve">- по винам на 2022 год – 1 064,0 тыс. </w:t>
      </w:r>
      <w:proofErr w:type="spellStart"/>
      <w:r w:rsidRPr="00AD6809">
        <w:rPr>
          <w:rFonts w:ascii="PT Astra Serif" w:hAnsi="PT Astra Serif"/>
          <w:sz w:val="26"/>
          <w:szCs w:val="26"/>
        </w:rPr>
        <w:t>дкл</w:t>
      </w:r>
      <w:proofErr w:type="spellEnd"/>
      <w:r w:rsidRPr="00AD6809">
        <w:rPr>
          <w:rFonts w:ascii="PT Astra Serif" w:hAnsi="PT Astra Serif"/>
          <w:sz w:val="26"/>
          <w:szCs w:val="26"/>
        </w:rPr>
        <w:t xml:space="preserve">.; на 2023 год – 1 076,7 тыс. </w:t>
      </w:r>
      <w:proofErr w:type="spellStart"/>
      <w:r w:rsidRPr="00AD6809">
        <w:rPr>
          <w:rFonts w:ascii="PT Astra Serif" w:hAnsi="PT Astra Serif"/>
          <w:sz w:val="26"/>
          <w:szCs w:val="26"/>
        </w:rPr>
        <w:t>дкл</w:t>
      </w:r>
      <w:proofErr w:type="spellEnd"/>
      <w:r w:rsidRPr="00AD6809">
        <w:rPr>
          <w:rFonts w:ascii="PT Astra Serif" w:hAnsi="PT Astra Serif"/>
          <w:sz w:val="26"/>
          <w:szCs w:val="26"/>
        </w:rPr>
        <w:t xml:space="preserve">.; на 2024 год – 1 085,5 тыс. </w:t>
      </w:r>
      <w:proofErr w:type="spellStart"/>
      <w:r w:rsidRPr="00AD6809">
        <w:rPr>
          <w:rFonts w:ascii="PT Astra Serif" w:hAnsi="PT Astra Serif"/>
          <w:sz w:val="26"/>
          <w:szCs w:val="26"/>
        </w:rPr>
        <w:t>дкл</w:t>
      </w:r>
      <w:proofErr w:type="spellEnd"/>
      <w:r w:rsidRPr="00AD6809">
        <w:rPr>
          <w:rFonts w:ascii="PT Astra Serif" w:hAnsi="PT Astra Serif"/>
          <w:sz w:val="26"/>
          <w:szCs w:val="26"/>
        </w:rPr>
        <w:t>.;</w:t>
      </w:r>
    </w:p>
    <w:p w:rsidR="00775CEC" w:rsidRPr="00AD6809" w:rsidRDefault="00775CEC" w:rsidP="00775CEC">
      <w:pPr>
        <w:tabs>
          <w:tab w:val="left" w:pos="851"/>
          <w:tab w:val="left" w:pos="1985"/>
        </w:tabs>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 xml:space="preserve">- по пиву с нормативным (стандартизированным) содержанием объемной долей этилового спирта свыше 0,5 до 8,6% включительно, на 2022-2024 годы – 15 100 тыс. </w:t>
      </w:r>
      <w:proofErr w:type="spellStart"/>
      <w:r w:rsidRPr="00AD6809">
        <w:rPr>
          <w:rFonts w:ascii="PT Astra Serif" w:hAnsi="PT Astra Serif"/>
          <w:sz w:val="26"/>
          <w:szCs w:val="26"/>
        </w:rPr>
        <w:t>дкл</w:t>
      </w:r>
      <w:proofErr w:type="spellEnd"/>
      <w:r w:rsidRPr="00AD6809">
        <w:rPr>
          <w:rFonts w:ascii="PT Astra Serif" w:hAnsi="PT Astra Serif"/>
          <w:sz w:val="26"/>
          <w:szCs w:val="26"/>
        </w:rPr>
        <w:t>. ежегодно;</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5) индекс производства продукции сельского хозяйства и индекс-дефлятор:</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lastRenderedPageBreak/>
        <w:t>на 2022 год – 100,5% и 103,3%;</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на 2023 год – 100,6% и 103,8%;</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на 2024 год – 101,6% и 104,1% (соответственно);</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6) среднегодовой темп роста количества транспортных средств (за 2015-2020 годы – 102,8%).</w:t>
      </w:r>
    </w:p>
    <w:p w:rsidR="00775CEC" w:rsidRPr="00AD6809" w:rsidRDefault="007B22E1" w:rsidP="00775CEC">
      <w:pPr>
        <w:spacing w:after="0" w:line="240" w:lineRule="auto"/>
        <w:ind w:right="-58" w:firstLine="709"/>
        <w:jc w:val="both"/>
        <w:rPr>
          <w:rFonts w:ascii="PT Astra Serif" w:hAnsi="PT Astra Serif"/>
          <w:b/>
          <w:sz w:val="26"/>
          <w:szCs w:val="26"/>
        </w:rPr>
      </w:pPr>
      <w:r>
        <w:rPr>
          <w:rFonts w:ascii="PT Astra Serif" w:hAnsi="PT Astra Serif"/>
          <w:sz w:val="26"/>
          <w:szCs w:val="26"/>
        </w:rPr>
        <w:t>Оценка на 2021 год,</w:t>
      </w:r>
      <w:r w:rsidR="00775CEC" w:rsidRPr="00AD6809">
        <w:rPr>
          <w:rFonts w:ascii="PT Astra Serif" w:hAnsi="PT Astra Serif"/>
          <w:sz w:val="26"/>
          <w:szCs w:val="26"/>
        </w:rPr>
        <w:t xml:space="preserve"> прогноз на 2022 год и</w:t>
      </w:r>
      <w:r w:rsidR="00B032B3">
        <w:rPr>
          <w:rFonts w:ascii="PT Astra Serif" w:hAnsi="PT Astra Serif"/>
          <w:sz w:val="26"/>
          <w:szCs w:val="26"/>
        </w:rPr>
        <w:t xml:space="preserve"> на</w:t>
      </w:r>
      <w:r w:rsidR="00775CEC" w:rsidRPr="00AD6809">
        <w:rPr>
          <w:rFonts w:ascii="PT Astra Serif" w:hAnsi="PT Astra Serif"/>
          <w:sz w:val="26"/>
          <w:szCs w:val="26"/>
        </w:rPr>
        <w:t xml:space="preserve"> плановый период 2023 и 2024 годов налоговых льгот, предоставляемых в соответствии с законами, принятыми органами государственной власти Томской области, представлены </w:t>
      </w:r>
      <w:r w:rsidR="00775CEC" w:rsidRPr="00AD6809">
        <w:rPr>
          <w:rFonts w:ascii="PT Astra Serif" w:hAnsi="PT Astra Serif"/>
          <w:b/>
          <w:sz w:val="26"/>
          <w:szCs w:val="26"/>
        </w:rPr>
        <w:t>в приложении 2</w:t>
      </w:r>
      <w:r w:rsidR="00775CEC" w:rsidRPr="00AD6809">
        <w:rPr>
          <w:rFonts w:ascii="PT Astra Serif" w:hAnsi="PT Astra Serif"/>
          <w:sz w:val="26"/>
          <w:szCs w:val="26"/>
        </w:rPr>
        <w:t xml:space="preserve"> </w:t>
      </w:r>
      <w:r w:rsidR="00775CEC" w:rsidRPr="00AD6809">
        <w:rPr>
          <w:rFonts w:ascii="PT Astra Serif" w:hAnsi="PT Astra Serif"/>
          <w:b/>
          <w:sz w:val="26"/>
          <w:szCs w:val="26"/>
        </w:rPr>
        <w:t xml:space="preserve">к настоящей пояснительной записке. </w:t>
      </w:r>
    </w:p>
    <w:p w:rsidR="00775CEC" w:rsidRPr="00AD6809" w:rsidRDefault="00775CEC" w:rsidP="00775CEC">
      <w:pPr>
        <w:spacing w:after="0" w:line="240" w:lineRule="auto"/>
        <w:ind w:right="-58" w:firstLine="709"/>
        <w:jc w:val="both"/>
        <w:rPr>
          <w:rFonts w:ascii="PT Astra Serif" w:hAnsi="PT Astra Serif"/>
          <w:b/>
          <w:sz w:val="28"/>
          <w:szCs w:val="28"/>
          <w:highlight w:val="lightGray"/>
        </w:rPr>
      </w:pPr>
    </w:p>
    <w:p w:rsidR="00775CEC" w:rsidRPr="00AD6809" w:rsidRDefault="00775CEC" w:rsidP="00775CEC">
      <w:pPr>
        <w:spacing w:after="0" w:line="240" w:lineRule="auto"/>
        <w:ind w:right="-58"/>
        <w:jc w:val="center"/>
        <w:rPr>
          <w:rFonts w:ascii="PT Astra Serif" w:hAnsi="PT Astra Serif"/>
          <w:b/>
          <w:sz w:val="26"/>
          <w:szCs w:val="26"/>
        </w:rPr>
      </w:pPr>
      <w:r w:rsidRPr="00AD6809">
        <w:rPr>
          <w:rFonts w:ascii="PT Astra Serif" w:hAnsi="PT Astra Serif"/>
          <w:b/>
          <w:sz w:val="28"/>
          <w:szCs w:val="28"/>
          <w:highlight w:val="lightGray"/>
        </w:rPr>
        <w:br w:type="column"/>
      </w:r>
      <w:r w:rsidRPr="00AD6809">
        <w:rPr>
          <w:rFonts w:ascii="PT Astra Serif" w:hAnsi="PT Astra Serif"/>
          <w:b/>
          <w:sz w:val="26"/>
          <w:szCs w:val="26"/>
        </w:rPr>
        <w:lastRenderedPageBreak/>
        <w:t>Налоговые и неналоговые доходы консолидированного бюджета Томской области на 2021-2024 годы</w:t>
      </w:r>
    </w:p>
    <w:p w:rsidR="00775CEC" w:rsidRPr="00AD6809" w:rsidRDefault="00775CEC" w:rsidP="00775CEC">
      <w:pPr>
        <w:spacing w:after="0" w:line="240" w:lineRule="auto"/>
        <w:ind w:firstLine="709"/>
        <w:jc w:val="right"/>
        <w:rPr>
          <w:rFonts w:ascii="PT Astra Serif" w:hAnsi="PT Astra Serif"/>
          <w:sz w:val="24"/>
          <w:szCs w:val="24"/>
        </w:rPr>
      </w:pPr>
      <w:r w:rsidRPr="00AD6809">
        <w:rPr>
          <w:rFonts w:ascii="PT Astra Serif" w:hAnsi="PT Astra Serif"/>
          <w:sz w:val="24"/>
          <w:szCs w:val="24"/>
        </w:rPr>
        <w:t xml:space="preserve">Таблица </w:t>
      </w:r>
    </w:p>
    <w:p w:rsidR="00775CEC" w:rsidRPr="00AD6809" w:rsidRDefault="00775CEC" w:rsidP="00775CEC">
      <w:pPr>
        <w:spacing w:after="0" w:line="240" w:lineRule="auto"/>
        <w:ind w:firstLine="709"/>
        <w:jc w:val="right"/>
        <w:rPr>
          <w:rFonts w:ascii="PT Astra Serif" w:hAnsi="PT Astra Serif"/>
          <w:i/>
          <w:sz w:val="24"/>
          <w:szCs w:val="24"/>
        </w:rPr>
      </w:pPr>
      <w:r w:rsidRPr="00AD6809">
        <w:rPr>
          <w:rFonts w:ascii="PT Astra Serif" w:hAnsi="PT Astra Serif"/>
          <w:i/>
          <w:sz w:val="24"/>
          <w:szCs w:val="24"/>
        </w:rPr>
        <w:t>(тыс. рублей)</w:t>
      </w:r>
    </w:p>
    <w:tbl>
      <w:tblPr>
        <w:tblW w:w="9774" w:type="dxa"/>
        <w:tblInd w:w="93" w:type="dxa"/>
        <w:tblLayout w:type="fixed"/>
        <w:tblLook w:val="0000"/>
      </w:tblPr>
      <w:tblGrid>
        <w:gridCol w:w="3046"/>
        <w:gridCol w:w="1371"/>
        <w:gridCol w:w="1410"/>
        <w:gridCol w:w="1027"/>
        <w:gridCol w:w="1383"/>
        <w:gridCol w:w="1537"/>
      </w:tblGrid>
      <w:tr w:rsidR="00775CEC" w:rsidRPr="00AD6809" w:rsidTr="00EF3657">
        <w:trPr>
          <w:trHeight w:val="20"/>
          <w:tblHeader/>
        </w:trPr>
        <w:tc>
          <w:tcPr>
            <w:tcW w:w="3046" w:type="dxa"/>
            <w:tcBorders>
              <w:top w:val="single" w:sz="4" w:space="0" w:color="auto"/>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Наименование показателей</w:t>
            </w:r>
          </w:p>
        </w:tc>
        <w:tc>
          <w:tcPr>
            <w:tcW w:w="1371" w:type="dxa"/>
            <w:tcBorders>
              <w:top w:val="single" w:sz="4" w:space="0" w:color="auto"/>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2021 год (оценка)</w:t>
            </w:r>
          </w:p>
        </w:tc>
        <w:tc>
          <w:tcPr>
            <w:tcW w:w="1410" w:type="dxa"/>
            <w:tcBorders>
              <w:top w:val="single" w:sz="4" w:space="0" w:color="auto"/>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2022 год (прогноз)</w:t>
            </w:r>
          </w:p>
        </w:tc>
        <w:tc>
          <w:tcPr>
            <w:tcW w:w="1027" w:type="dxa"/>
            <w:tcBorders>
              <w:top w:val="single" w:sz="4" w:space="0" w:color="auto"/>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Темп роста 2022г. к 2021г., %</w:t>
            </w:r>
          </w:p>
        </w:tc>
        <w:tc>
          <w:tcPr>
            <w:tcW w:w="1383" w:type="dxa"/>
            <w:tcBorders>
              <w:top w:val="single" w:sz="4" w:space="0" w:color="auto"/>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2023 год (прогноз)</w:t>
            </w:r>
          </w:p>
        </w:tc>
        <w:tc>
          <w:tcPr>
            <w:tcW w:w="1537" w:type="dxa"/>
            <w:tcBorders>
              <w:top w:val="single" w:sz="4" w:space="0" w:color="auto"/>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2024 год (прогноз)</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b/>
                <w:bCs/>
              </w:rPr>
            </w:pPr>
            <w:r w:rsidRPr="00AD6809">
              <w:rPr>
                <w:rFonts w:ascii="PT Astra Serif" w:hAnsi="PT Astra Serif"/>
                <w:b/>
                <w:bCs/>
              </w:rPr>
              <w:t>НАЛОГОВЫЕ И НЕНАЛОГОВЫЕ ДОХОДЫ</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b/>
                <w:bCs/>
              </w:rPr>
            </w:pPr>
            <w:r w:rsidRPr="00AD6809">
              <w:rPr>
                <w:rFonts w:ascii="PT Astra Serif" w:hAnsi="PT Astra Serif"/>
                <w:b/>
                <w:bCs/>
              </w:rPr>
              <w:t>71 118 985,9</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80 251 795,7</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112,8</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84 046 260,4</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87 656 602,8</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b/>
                <w:bCs/>
              </w:rPr>
            </w:pPr>
            <w:r w:rsidRPr="00AD6809">
              <w:rPr>
                <w:rFonts w:ascii="PT Astra Serif" w:hAnsi="PT Astra Serif"/>
                <w:b/>
                <w:bCs/>
              </w:rPr>
              <w:t>Налоги на прибыль, доходы</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b/>
                <w:bCs/>
              </w:rPr>
            </w:pPr>
            <w:r w:rsidRPr="00AD6809">
              <w:rPr>
                <w:rFonts w:ascii="PT Astra Serif" w:hAnsi="PT Astra Serif"/>
                <w:b/>
                <w:bCs/>
              </w:rPr>
              <w:t>43 121 705,9</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50 633 971,8</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117,4</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52 378 007,4</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54 774 046,0</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rPr>
            </w:pPr>
            <w:r w:rsidRPr="00AD6809">
              <w:rPr>
                <w:rFonts w:ascii="PT Astra Serif" w:hAnsi="PT Astra Serif"/>
              </w:rPr>
              <w:t>Налог на прибыль организаций</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bCs/>
              </w:rPr>
            </w:pPr>
            <w:r w:rsidRPr="00AD6809">
              <w:rPr>
                <w:rFonts w:ascii="PT Astra Serif" w:hAnsi="PT Astra Serif"/>
                <w:bCs/>
              </w:rPr>
              <w:t>17 980 182,0</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24 377 059,0</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135,6</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24 616 289,0</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25 421 116,0</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rPr>
            </w:pPr>
            <w:r w:rsidRPr="00AD6809">
              <w:rPr>
                <w:rFonts w:ascii="PT Astra Serif" w:hAnsi="PT Astra Serif"/>
              </w:rPr>
              <w:t>Налог на доходы физических лиц</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bCs/>
              </w:rPr>
            </w:pPr>
            <w:r w:rsidRPr="00AD6809">
              <w:rPr>
                <w:rFonts w:ascii="PT Astra Serif" w:hAnsi="PT Astra Serif"/>
                <w:bCs/>
              </w:rPr>
              <w:t>25 141 523,9</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26 256 912,8</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104,4</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27 761 718,4</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29 352 930,0</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b/>
                <w:bCs/>
              </w:rPr>
            </w:pPr>
            <w:r w:rsidRPr="00AD6809">
              <w:rPr>
                <w:rFonts w:ascii="PT Astra Serif" w:hAnsi="PT Astra Serif"/>
                <w:b/>
                <w:bCs/>
              </w:rPr>
              <w:t>Налоги на товары (работы, услуги), реализуемые на территории Российской Федерации</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10 790 724,3</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11 400 561,9</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105,7</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12 499 785,8</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12 688 419,1</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rPr>
            </w:pPr>
            <w:r w:rsidRPr="00AD6809">
              <w:rPr>
                <w:rFonts w:ascii="PT Astra Serif" w:hAnsi="PT Astra Serif"/>
              </w:rPr>
              <w:t>Акцизы по подакцизным товарам (продукции), производимым на территории Российской Федерации</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10 790 724,3</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11 400 561,9</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105,7</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12 499 785,8</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12 688 419,1</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b/>
                <w:bCs/>
              </w:rPr>
            </w:pPr>
            <w:r w:rsidRPr="00AD6809">
              <w:rPr>
                <w:rFonts w:ascii="PT Astra Serif" w:hAnsi="PT Astra Serif"/>
                <w:b/>
                <w:bCs/>
              </w:rPr>
              <w:t>Налоги на совокупный доход</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4 567 218,5</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5 073 630,4</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111,1</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5 280 786,8</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5 483 722,1</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rPr>
            </w:pPr>
            <w:r w:rsidRPr="00AD6809">
              <w:rPr>
                <w:rFonts w:ascii="PT Astra Serif" w:hAnsi="PT Astra Serif"/>
              </w:rPr>
              <w:t>Налог, взимаемый в связи с применением упрощенной системы налогообложения</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4 230 520,0</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4 841 096,3</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114,4</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5 039 581,3</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5 241 164,3</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rPr>
            </w:pPr>
            <w:r w:rsidRPr="00AD6809">
              <w:rPr>
                <w:rFonts w:ascii="PT Astra Serif" w:hAnsi="PT Astra Serif"/>
              </w:rPr>
              <w:t>Единый налог на вмененный доход для отдельных видов деятельности</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131 638,5</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11 341,5</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8,6</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11 341,5</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3 780,5</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rPr>
            </w:pPr>
            <w:r w:rsidRPr="00AD6809">
              <w:rPr>
                <w:rFonts w:ascii="PT Astra Serif" w:hAnsi="PT Astra Serif"/>
              </w:rPr>
              <w:t>Единый сельскохозяйственный налог</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9 341,3</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10 470,1</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112,1</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10 532,1</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10 700,7</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rPr>
            </w:pPr>
            <w:r w:rsidRPr="00AD6809">
              <w:rPr>
                <w:rFonts w:ascii="PT Astra Serif" w:hAnsi="PT Astra Serif"/>
              </w:rPr>
              <w:t>Налог, взимаемый в связи с применением патентной системы налогообложения</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156 234,7</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168 890,5</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108,1</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175 814,9</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182 847,6</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rPr>
            </w:pPr>
            <w:r w:rsidRPr="00AD6809">
              <w:rPr>
                <w:rFonts w:ascii="PT Astra Serif" w:hAnsi="PT Astra Serif"/>
              </w:rPr>
              <w:t>Налог на профессиональный доход</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39 484,0</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41 832,0</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105,9</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43 517,0</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45 229,0</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b/>
                <w:bCs/>
              </w:rPr>
            </w:pPr>
            <w:r w:rsidRPr="00AD6809">
              <w:rPr>
                <w:rFonts w:ascii="PT Astra Serif" w:hAnsi="PT Astra Serif"/>
                <w:b/>
                <w:bCs/>
              </w:rPr>
              <w:t>Налоги на имущество</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9 167 752,1</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9 854 272,0</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107,5</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10 543 309,5</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11 314 945,9</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rPr>
            </w:pPr>
            <w:r w:rsidRPr="00AD6809">
              <w:rPr>
                <w:rFonts w:ascii="PT Astra Serif" w:hAnsi="PT Astra Serif"/>
              </w:rPr>
              <w:t>Налог на имущество физических лиц</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457 395,0</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733 037,0</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160,3</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886 543,0</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1 153 051,0</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rPr>
            </w:pPr>
            <w:r w:rsidRPr="00AD6809">
              <w:rPr>
                <w:rFonts w:ascii="PT Astra Serif" w:hAnsi="PT Astra Serif"/>
              </w:rPr>
              <w:t>Налог на имущество организаций</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5 953 127,0</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6 314 688,0</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106,1</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6 687 628,0</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7 071 275,0</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rPr>
            </w:pPr>
            <w:r w:rsidRPr="00AD6809">
              <w:rPr>
                <w:rFonts w:ascii="PT Astra Serif" w:hAnsi="PT Astra Serif"/>
              </w:rPr>
              <w:t>Транспортный налог</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1 291 811,1</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1 217 388,0</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94,2</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1 250 882,5</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1 285 314,9</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rPr>
            </w:pPr>
            <w:r w:rsidRPr="00AD6809">
              <w:rPr>
                <w:rFonts w:ascii="PT Astra Serif" w:hAnsi="PT Astra Serif"/>
              </w:rPr>
              <w:t>Налог на игорный бизнес</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4 533,0</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4 240,0</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93,5</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4 240,0</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4 240,0</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rPr>
            </w:pPr>
            <w:r w:rsidRPr="00AD6809">
              <w:rPr>
                <w:rFonts w:ascii="PT Astra Serif" w:hAnsi="PT Astra Serif"/>
              </w:rPr>
              <w:t>Земельный налог</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1 460 886,0</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1 584 919,0</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108,5</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1 714 016,0</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1 801 065,0</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b/>
                <w:bCs/>
              </w:rPr>
            </w:pPr>
            <w:r w:rsidRPr="00AD6809">
              <w:rPr>
                <w:rFonts w:ascii="PT Astra Serif" w:hAnsi="PT Astra Serif"/>
                <w:b/>
                <w:bCs/>
              </w:rPr>
              <w:t>Налоги, сборы и регулярные платежи за пользование природными ресурсами</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41 562,5</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42 562,0</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102,4</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44 136,4</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46 125,9</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rPr>
            </w:pPr>
            <w:r w:rsidRPr="00AD6809">
              <w:rPr>
                <w:rFonts w:ascii="PT Astra Serif" w:hAnsi="PT Astra Serif"/>
              </w:rPr>
              <w:t>Налог на добычу полезных ископаемых</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31 904,6</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32 904,1</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103,1</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34 478,5</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36 468,0</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rPr>
            </w:pPr>
            <w:r w:rsidRPr="00AD6809">
              <w:rPr>
                <w:rFonts w:ascii="PT Astra Serif" w:hAnsi="PT Astra Serif"/>
              </w:rPr>
              <w:t xml:space="preserve">Сбор за пользование </w:t>
            </w:r>
            <w:r w:rsidRPr="00AD6809">
              <w:rPr>
                <w:rFonts w:ascii="PT Astra Serif" w:hAnsi="PT Astra Serif"/>
              </w:rPr>
              <w:lastRenderedPageBreak/>
              <w:t xml:space="preserve">объектами животного мира </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lastRenderedPageBreak/>
              <w:t>9 142,8</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9 142,8</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100,0</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9 142,8</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9 142,8</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rPr>
            </w:pPr>
            <w:r w:rsidRPr="00AD6809">
              <w:rPr>
                <w:rFonts w:ascii="PT Astra Serif" w:hAnsi="PT Astra Serif"/>
              </w:rPr>
              <w:lastRenderedPageBreak/>
              <w:t>Сбор за пользование объектами водных биологических ресурсов (по внутренним водным объектам)</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515,1</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515,1</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100,0</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515,1</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515,1</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b/>
                <w:bCs/>
              </w:rPr>
            </w:pPr>
            <w:r w:rsidRPr="00AD6809">
              <w:rPr>
                <w:rFonts w:ascii="PT Astra Serif" w:hAnsi="PT Astra Serif"/>
                <w:b/>
                <w:bCs/>
              </w:rPr>
              <w:t>Государственная пошлина</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320 546,3</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332 996,1</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103,9</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346 641,0</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360 498,9</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b/>
                <w:bCs/>
              </w:rPr>
            </w:pPr>
            <w:r w:rsidRPr="00AD6809">
              <w:rPr>
                <w:rFonts w:ascii="PT Astra Serif" w:hAnsi="PT Astra Serif"/>
                <w:b/>
                <w:bCs/>
              </w:rPr>
              <w:t>Доходы от использования имущества, находящегося в государственной и муниципальной собственности</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969 368,6</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1 012 004,1</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104,4</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1 018 057,6</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1 017 861,7</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rPr>
            </w:pPr>
            <w:r w:rsidRPr="00AD6809">
              <w:rPr>
                <w:rFonts w:ascii="PT Astra Serif" w:hAnsi="PT Astra Serif"/>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17 269,8</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8 634,0</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50,0</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7 528,0</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8 686,0</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rPr>
            </w:pPr>
            <w:r w:rsidRPr="00AD6809">
              <w:rPr>
                <w:rFonts w:ascii="PT Astra Serif" w:hAnsi="PT Astra Serif"/>
              </w:rPr>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21 553,7</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0,0</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0,0</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0,0</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rPr>
            </w:pPr>
            <w:r w:rsidRPr="00AD6809">
              <w:rPr>
                <w:rFonts w:ascii="PT Astra Serif" w:hAnsi="PT Astra Serif"/>
              </w:rPr>
              <w:t>Проценты, полученные от предоставления бюджетных кредитов внутри страны</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9 659,0</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8 100,0</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83,9</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8 000,0</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24,0</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rPr>
            </w:pPr>
            <w:r w:rsidRPr="00AD6809">
              <w:rPr>
                <w:rFonts w:ascii="PT Astra Serif" w:hAnsi="PT Astra Serif"/>
              </w:rPr>
              <w:t>Доходы, получаемые в виде арендной платы за земельные участки, государственная собственность на которые</w:t>
            </w:r>
            <w:r w:rsidRPr="00AD6809">
              <w:rPr>
                <w:rFonts w:ascii="PT Astra Serif" w:hAnsi="PT Astra Serif"/>
                <w:b/>
                <w:bCs/>
              </w:rPr>
              <w:t xml:space="preserve"> </w:t>
            </w:r>
            <w:r w:rsidRPr="00AD6809">
              <w:rPr>
                <w:rFonts w:ascii="PT Astra Serif" w:hAnsi="PT Astra Serif"/>
              </w:rPr>
              <w:t>не разграничена, а также средства от продажи права на заключение договоров аренды указанных земельных участков</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480 070,6</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542 640,6</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113,0</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559 971,9</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579 225,4</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rPr>
            </w:pPr>
            <w:proofErr w:type="gramStart"/>
            <w:r w:rsidRPr="00AD6809">
              <w:rPr>
                <w:rFonts w:ascii="PT Astra Serif" w:hAnsi="PT Astra Serif"/>
              </w:rPr>
              <w:t xml:space="preserve">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w:t>
            </w:r>
            <w:r w:rsidRPr="00AD6809">
              <w:rPr>
                <w:rFonts w:ascii="PT Astra Serif" w:hAnsi="PT Astra Serif"/>
              </w:rPr>
              <w:lastRenderedPageBreak/>
              <w:t>исключением земельных участков бюджетных и автономных учреждений)</w:t>
            </w:r>
            <w:proofErr w:type="gramEnd"/>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lastRenderedPageBreak/>
              <w:t>83 517,0</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92 391,7</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110,6</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85 928,7</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69 038,2</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rPr>
            </w:pPr>
            <w:r w:rsidRPr="00AD6809">
              <w:rPr>
                <w:rFonts w:ascii="PT Astra Serif" w:hAnsi="PT Astra Serif"/>
              </w:rPr>
              <w:lastRenderedPageBreak/>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32 932,2</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35 408,8</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107,5</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36 506,3</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38 246,5</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rPr>
            </w:pPr>
            <w:r w:rsidRPr="00AD6809">
              <w:rPr>
                <w:rFonts w:ascii="PT Astra Serif" w:hAnsi="PT Astra Serif"/>
              </w:rPr>
              <w:t>Доходы от сдачи в аренду имущества, составляющего государственную (муниципальную) казну (за исключением земельных участков)</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81 223,4</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76 682,2</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94,4</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73 057,3</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73 427,4</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autoSpaceDE w:val="0"/>
              <w:autoSpaceDN w:val="0"/>
              <w:adjustRightInd w:val="0"/>
              <w:spacing w:after="0" w:line="240" w:lineRule="auto"/>
              <w:rPr>
                <w:rFonts w:ascii="PT Astra Serif" w:hAnsi="PT Astra Serif"/>
              </w:rPr>
            </w:pPr>
            <w:r w:rsidRPr="00AD6809">
              <w:rPr>
                <w:rFonts w:ascii="PT Astra Serif" w:hAnsi="PT Astra Serif"/>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520,4</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573,0</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110,1</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543,6</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545,7</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rPr>
            </w:pPr>
            <w:r w:rsidRPr="00AD6809">
              <w:rPr>
                <w:rFonts w:ascii="PT Astra Serif" w:hAnsi="PT Astra Serif"/>
              </w:rPr>
              <w:t>Платежи от государственных и муниципальных унитарных предприятий</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21 512,7</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20 016,2</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93,0</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20 784,7</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21 424,5</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rPr>
            </w:pPr>
            <w:r w:rsidRPr="00AD6809">
              <w:rPr>
                <w:rFonts w:ascii="PT Astra Serif" w:hAnsi="PT Astra Serif"/>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221 109,8</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227 557,6</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102,9</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225 737,1</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227 244,0</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b/>
                <w:bCs/>
              </w:rPr>
            </w:pPr>
            <w:r w:rsidRPr="00AD6809">
              <w:rPr>
                <w:rFonts w:ascii="PT Astra Serif" w:hAnsi="PT Astra Serif"/>
                <w:b/>
                <w:bCs/>
              </w:rPr>
              <w:t>Платежи при пользовании природными ресурсами</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1 079 609,9</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844 897,0</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78,3</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845 213,8</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845 694,7</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rPr>
            </w:pPr>
            <w:r w:rsidRPr="00AD6809">
              <w:rPr>
                <w:rFonts w:ascii="PT Astra Serif" w:hAnsi="PT Astra Serif"/>
              </w:rPr>
              <w:t>Плата за негативное воздействие на окружающую среду</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217 582,7</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204 651,0</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94,1</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204 651,0</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204 651,0</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rPr>
            </w:pPr>
            <w:r w:rsidRPr="00AD6809">
              <w:rPr>
                <w:rFonts w:ascii="PT Astra Serif" w:hAnsi="PT Astra Serif"/>
              </w:rPr>
              <w:t xml:space="preserve">Разовые платежи за пользование недрами при </w:t>
            </w:r>
            <w:r w:rsidRPr="00AD6809">
              <w:rPr>
                <w:rFonts w:ascii="PT Astra Serif" w:hAnsi="PT Astra Serif"/>
              </w:rPr>
              <w:lastRenderedPageBreak/>
              <w:t xml:space="preserve">наступлении определенных событий, оговоренных в лицензии при пользовании недрами на территории Российской Федерации </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lastRenderedPageBreak/>
              <w:t>12 138,6</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3 400,0</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28,0</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3 400,0</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3 400,0</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rPr>
            </w:pPr>
            <w:r w:rsidRPr="00AD6809">
              <w:rPr>
                <w:rFonts w:ascii="PT Astra Serif" w:hAnsi="PT Astra Serif"/>
              </w:rPr>
              <w:lastRenderedPageBreak/>
              <w:t>Регулярные платежи за пользование недрами при пользовании недрами на территории Российской Федерации</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26 271,6</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26 403,0</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100,5</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26 719,8</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27 200,7</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rPr>
            </w:pPr>
            <w:r w:rsidRPr="00AD6809">
              <w:rPr>
                <w:rFonts w:ascii="PT Astra Serif" w:hAnsi="PT Astra Serif"/>
              </w:rPr>
              <w:t xml:space="preserve">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325,0</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250,0</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76,9</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250,0</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250,0</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rPr>
            </w:pPr>
            <w:r w:rsidRPr="00AD6809">
              <w:rPr>
                <w:rFonts w:ascii="PT Astra Serif" w:hAnsi="PT Astra Serif"/>
              </w:rPr>
              <w:t>Сборы за участие в конкурсе (аукционе) на право пользования участками недр местного значения</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172,0</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215,0</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125,0</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215,0</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215,0</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rPr>
            </w:pPr>
            <w:r w:rsidRPr="00AD6809">
              <w:rPr>
                <w:rFonts w:ascii="PT Astra Serif" w:hAnsi="PT Astra Serif"/>
              </w:rPr>
              <w:t>Плата за использование лесов</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823 120,0</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609 978,0</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74,1</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609 978,0</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Cs/>
              </w:rPr>
            </w:pPr>
            <w:r w:rsidRPr="00AD6809">
              <w:rPr>
                <w:rFonts w:ascii="PT Astra Serif" w:hAnsi="PT Astra Serif"/>
                <w:bCs/>
              </w:rPr>
              <w:t>609 978,0</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b/>
                <w:bCs/>
              </w:rPr>
            </w:pPr>
            <w:r w:rsidRPr="00AD6809">
              <w:rPr>
                <w:rFonts w:ascii="PT Astra Serif" w:hAnsi="PT Astra Serif"/>
                <w:b/>
                <w:bCs/>
              </w:rPr>
              <w:t>Доходы от оказания платных услуг (работ) и компенсации затрат государства</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214 609,0</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217 586,0</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101,4</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226 260,0</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235 067,0</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b/>
                <w:bCs/>
              </w:rPr>
            </w:pPr>
            <w:r w:rsidRPr="00AD6809">
              <w:rPr>
                <w:rFonts w:ascii="PT Astra Serif" w:hAnsi="PT Astra Serif"/>
                <w:b/>
                <w:bCs/>
              </w:rPr>
              <w:t>Доходы от продажи материальных и нематериальных активов</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252 052,2</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154 620,2</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61,3</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154 574,9</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154 029,9</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b/>
                <w:bCs/>
              </w:rPr>
            </w:pPr>
            <w:r w:rsidRPr="00AD6809">
              <w:rPr>
                <w:rFonts w:ascii="PT Astra Serif" w:hAnsi="PT Astra Serif"/>
                <w:b/>
                <w:bCs/>
              </w:rPr>
              <w:t>Административные платежи и сборы</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507,4</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522,5</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103,0</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543,2</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562,9</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b/>
                <w:bCs/>
              </w:rPr>
            </w:pPr>
            <w:r w:rsidRPr="00AD6809">
              <w:rPr>
                <w:rFonts w:ascii="PT Astra Serif" w:hAnsi="PT Astra Serif"/>
                <w:b/>
                <w:bCs/>
              </w:rPr>
              <w:t>Штрафы, санкции, возмещение ущерба</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493 996,2</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581 574,7</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117,7</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602 139,0</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624 549,7</w:t>
            </w:r>
          </w:p>
        </w:tc>
      </w:tr>
      <w:tr w:rsidR="00775CEC" w:rsidRPr="00AD6809" w:rsidTr="00EF3657">
        <w:trPr>
          <w:trHeight w:val="20"/>
        </w:trPr>
        <w:tc>
          <w:tcPr>
            <w:tcW w:w="3046" w:type="dxa"/>
            <w:tcBorders>
              <w:top w:val="nil"/>
              <w:left w:val="single" w:sz="8" w:space="0" w:color="auto"/>
              <w:bottom w:val="single" w:sz="8" w:space="0" w:color="auto"/>
              <w:right w:val="single" w:sz="8" w:space="0" w:color="auto"/>
            </w:tcBorders>
            <w:shd w:val="clear" w:color="auto" w:fill="auto"/>
            <w:vAlign w:val="center"/>
          </w:tcPr>
          <w:p w:rsidR="00775CEC" w:rsidRPr="00AD6809" w:rsidRDefault="00775CEC" w:rsidP="00775CEC">
            <w:pPr>
              <w:spacing w:after="0" w:line="240" w:lineRule="auto"/>
              <w:rPr>
                <w:rFonts w:ascii="PT Astra Serif" w:hAnsi="PT Astra Serif"/>
                <w:b/>
                <w:bCs/>
              </w:rPr>
            </w:pPr>
            <w:r w:rsidRPr="00AD6809">
              <w:rPr>
                <w:rFonts w:ascii="PT Astra Serif" w:hAnsi="PT Astra Serif"/>
                <w:b/>
                <w:bCs/>
              </w:rPr>
              <w:t>Прочие неналоговые доходы</w:t>
            </w:r>
          </w:p>
        </w:tc>
        <w:tc>
          <w:tcPr>
            <w:tcW w:w="1371"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99 329,0</w:t>
            </w:r>
          </w:p>
        </w:tc>
        <w:tc>
          <w:tcPr>
            <w:tcW w:w="1410"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102 597,0</w:t>
            </w:r>
          </w:p>
        </w:tc>
        <w:tc>
          <w:tcPr>
            <w:tcW w:w="102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103,3</w:t>
            </w:r>
          </w:p>
        </w:tc>
        <w:tc>
          <w:tcPr>
            <w:tcW w:w="1383"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106 805,0</w:t>
            </w:r>
          </w:p>
        </w:tc>
        <w:tc>
          <w:tcPr>
            <w:tcW w:w="1537" w:type="dxa"/>
            <w:tcBorders>
              <w:top w:val="nil"/>
              <w:left w:val="nil"/>
              <w:bottom w:val="single" w:sz="8" w:space="0" w:color="auto"/>
              <w:right w:val="single" w:sz="8" w:space="0" w:color="auto"/>
            </w:tcBorders>
            <w:shd w:val="clear" w:color="auto" w:fill="auto"/>
            <w:vAlign w:val="center"/>
          </w:tcPr>
          <w:p w:rsidR="00775CEC" w:rsidRPr="00AD6809" w:rsidRDefault="00775CEC" w:rsidP="00775CEC">
            <w:pPr>
              <w:spacing w:after="0" w:line="240" w:lineRule="auto"/>
              <w:jc w:val="center"/>
              <w:rPr>
                <w:rFonts w:ascii="PT Astra Serif" w:hAnsi="PT Astra Serif"/>
                <w:b/>
                <w:bCs/>
              </w:rPr>
            </w:pPr>
            <w:r w:rsidRPr="00AD6809">
              <w:rPr>
                <w:rFonts w:ascii="PT Astra Serif" w:hAnsi="PT Astra Serif"/>
                <w:b/>
                <w:bCs/>
              </w:rPr>
              <w:t>111 079,0</w:t>
            </w:r>
          </w:p>
        </w:tc>
      </w:tr>
    </w:tbl>
    <w:p w:rsidR="00775CEC" w:rsidRPr="00AD6809" w:rsidRDefault="00775CEC" w:rsidP="00775CEC">
      <w:pPr>
        <w:spacing w:after="0" w:line="240" w:lineRule="auto"/>
        <w:ind w:firstLine="709"/>
        <w:jc w:val="center"/>
        <w:rPr>
          <w:rFonts w:ascii="PT Astra Serif" w:hAnsi="PT Astra Serif"/>
          <w:b/>
          <w:sz w:val="26"/>
          <w:szCs w:val="26"/>
          <w:highlight w:val="lightGray"/>
        </w:rPr>
      </w:pPr>
    </w:p>
    <w:p w:rsidR="00EB5837" w:rsidRDefault="00EB5837" w:rsidP="00775CEC">
      <w:pPr>
        <w:spacing w:after="0" w:line="240" w:lineRule="auto"/>
        <w:contextualSpacing/>
        <w:jc w:val="center"/>
        <w:rPr>
          <w:rFonts w:ascii="PT Astra Serif" w:hAnsi="PT Astra Serif"/>
          <w:b/>
          <w:sz w:val="26"/>
          <w:szCs w:val="26"/>
        </w:rPr>
      </w:pPr>
    </w:p>
    <w:p w:rsidR="00775CEC" w:rsidRPr="00AD6809" w:rsidRDefault="00775CEC" w:rsidP="00775CEC">
      <w:pPr>
        <w:spacing w:after="0" w:line="240" w:lineRule="auto"/>
        <w:contextualSpacing/>
        <w:jc w:val="center"/>
        <w:rPr>
          <w:rFonts w:ascii="PT Astra Serif" w:hAnsi="PT Astra Serif"/>
          <w:b/>
          <w:sz w:val="26"/>
          <w:szCs w:val="26"/>
        </w:rPr>
      </w:pPr>
      <w:r w:rsidRPr="00AD6809">
        <w:rPr>
          <w:rFonts w:ascii="PT Astra Serif" w:hAnsi="PT Astra Serif"/>
          <w:b/>
          <w:sz w:val="26"/>
          <w:szCs w:val="26"/>
        </w:rPr>
        <w:t>Особенности расчетов поступлений по доходным источникам</w:t>
      </w:r>
    </w:p>
    <w:p w:rsidR="00775CEC" w:rsidRPr="00AD6809" w:rsidRDefault="00775CEC" w:rsidP="00775CEC">
      <w:pPr>
        <w:spacing w:after="0" w:line="240" w:lineRule="auto"/>
        <w:ind w:firstLine="709"/>
        <w:contextualSpacing/>
        <w:jc w:val="center"/>
        <w:rPr>
          <w:rFonts w:ascii="PT Astra Serif" w:hAnsi="PT Astra Serif"/>
          <w:b/>
          <w:sz w:val="26"/>
          <w:szCs w:val="26"/>
          <w:highlight w:val="lightGray"/>
        </w:rPr>
      </w:pPr>
    </w:p>
    <w:p w:rsidR="00775CEC" w:rsidRPr="00AD6809" w:rsidRDefault="00775CEC" w:rsidP="00775CEC">
      <w:pPr>
        <w:spacing w:after="0" w:line="240" w:lineRule="auto"/>
        <w:contextualSpacing/>
        <w:jc w:val="center"/>
        <w:rPr>
          <w:rFonts w:ascii="PT Astra Serif" w:hAnsi="PT Astra Serif"/>
          <w:b/>
          <w:sz w:val="26"/>
          <w:szCs w:val="26"/>
        </w:rPr>
      </w:pPr>
      <w:r w:rsidRPr="00AD6809">
        <w:rPr>
          <w:rFonts w:ascii="PT Astra Serif" w:hAnsi="PT Astra Serif"/>
          <w:b/>
          <w:sz w:val="26"/>
          <w:szCs w:val="26"/>
        </w:rPr>
        <w:t>Налог на прибыль организаций</w:t>
      </w:r>
    </w:p>
    <w:p w:rsidR="00775CEC" w:rsidRPr="00AD6809" w:rsidRDefault="00775CEC" w:rsidP="00775CEC">
      <w:pPr>
        <w:spacing w:after="0" w:line="240" w:lineRule="auto"/>
        <w:ind w:firstLine="709"/>
        <w:jc w:val="both"/>
        <w:rPr>
          <w:rFonts w:ascii="PT Astra Serif" w:eastAsia="Times New Roman" w:hAnsi="PT Astra Serif"/>
          <w:sz w:val="26"/>
          <w:szCs w:val="26"/>
          <w:lang w:eastAsia="ru-RU"/>
        </w:rPr>
      </w:pPr>
      <w:r w:rsidRPr="00AD6809">
        <w:rPr>
          <w:rFonts w:ascii="PT Astra Serif" w:eastAsia="Times New Roman" w:hAnsi="PT Astra Serif"/>
          <w:sz w:val="26"/>
          <w:szCs w:val="26"/>
          <w:lang w:eastAsia="ru-RU"/>
        </w:rPr>
        <w:t>Прогноз поступлений в консолидированный бюджет Томской области составляет:</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на 2022 год – 24 377 059,0 тыс. рублей;</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на 2023 год – 24 616 289,0 тыс. рублей;</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на 2024 год – 25 421 116,0 тыс. рублей.</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 xml:space="preserve">В соответствии с Бюджетным и Налоговым кодексами Российской Федерации налог на прибыль организаций, исчисленный по ставке 17%, подлежит зачислению в бюджет субъекта Российской Федерации по нормативу 100%. </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lastRenderedPageBreak/>
        <w:t xml:space="preserve">Расчет налога на прибыль организаций на 2022 год </w:t>
      </w:r>
      <w:r w:rsidRPr="00DB38C5">
        <w:rPr>
          <w:rFonts w:ascii="PT Astra Serif" w:hAnsi="PT Astra Serif"/>
          <w:sz w:val="26"/>
          <w:szCs w:val="26"/>
        </w:rPr>
        <w:t xml:space="preserve">и </w:t>
      </w:r>
      <w:r w:rsidR="00DB38C5" w:rsidRPr="00DB38C5">
        <w:rPr>
          <w:rFonts w:ascii="PT Astra Serif" w:hAnsi="PT Astra Serif"/>
          <w:sz w:val="26"/>
          <w:szCs w:val="26"/>
        </w:rPr>
        <w:t xml:space="preserve">на </w:t>
      </w:r>
      <w:r w:rsidRPr="00DB38C5">
        <w:rPr>
          <w:rFonts w:ascii="PT Astra Serif" w:hAnsi="PT Astra Serif"/>
          <w:sz w:val="26"/>
          <w:szCs w:val="26"/>
        </w:rPr>
        <w:t>плановый период 2023</w:t>
      </w:r>
      <w:r w:rsidRPr="00AD6809">
        <w:rPr>
          <w:rFonts w:ascii="PT Astra Serif" w:hAnsi="PT Astra Serif"/>
          <w:sz w:val="26"/>
          <w:szCs w:val="26"/>
        </w:rPr>
        <w:t xml:space="preserve"> и 2024 годов произведен на основании отчета 1-НОМ о поступлениях налога в первом полугодии 2021 года в разрезе видов деятельности. При этом учтено следующее:</w:t>
      </w:r>
    </w:p>
    <w:p w:rsidR="00775CEC" w:rsidRPr="00AD6809" w:rsidRDefault="00775CEC" w:rsidP="007C2206">
      <w:pPr>
        <w:pStyle w:val="a3"/>
        <w:numPr>
          <w:ilvl w:val="0"/>
          <w:numId w:val="14"/>
        </w:numPr>
        <w:tabs>
          <w:tab w:val="left" w:pos="993"/>
        </w:tabs>
        <w:spacing w:after="0"/>
        <w:ind w:left="0" w:firstLine="709"/>
        <w:jc w:val="both"/>
        <w:rPr>
          <w:rFonts w:ascii="PT Astra Serif" w:hAnsi="PT Astra Serif"/>
          <w:sz w:val="26"/>
          <w:szCs w:val="26"/>
        </w:rPr>
      </w:pPr>
      <w:r w:rsidRPr="00AD6809">
        <w:rPr>
          <w:rFonts w:ascii="PT Astra Serif" w:hAnsi="PT Astra Serif"/>
          <w:sz w:val="26"/>
          <w:szCs w:val="26"/>
        </w:rPr>
        <w:t xml:space="preserve">индексы промышленного производства (физического объема) и индексы-дефляторы по видам деятельности в соответствии с прогнозом социально-экономического развития Томской области на 2022 </w:t>
      </w:r>
      <w:r w:rsidRPr="00DB38C5">
        <w:rPr>
          <w:rFonts w:ascii="PT Astra Serif" w:hAnsi="PT Astra Serif"/>
          <w:sz w:val="26"/>
          <w:szCs w:val="26"/>
        </w:rPr>
        <w:t>год и</w:t>
      </w:r>
      <w:r w:rsidR="00DB38C5" w:rsidRPr="00DB38C5">
        <w:rPr>
          <w:rFonts w:ascii="PT Astra Serif" w:hAnsi="PT Astra Serif"/>
          <w:sz w:val="26"/>
          <w:szCs w:val="26"/>
        </w:rPr>
        <w:t xml:space="preserve"> на</w:t>
      </w:r>
      <w:r w:rsidRPr="00DB38C5">
        <w:rPr>
          <w:rFonts w:ascii="PT Astra Serif" w:hAnsi="PT Astra Serif"/>
          <w:sz w:val="26"/>
          <w:szCs w:val="26"/>
        </w:rPr>
        <w:t xml:space="preserve"> плановый период 2023</w:t>
      </w:r>
      <w:r w:rsidRPr="00AD6809">
        <w:rPr>
          <w:rFonts w:ascii="PT Astra Serif" w:hAnsi="PT Astra Serif"/>
          <w:sz w:val="26"/>
          <w:szCs w:val="26"/>
        </w:rPr>
        <w:t xml:space="preserve"> и 2024 годов;</w:t>
      </w:r>
    </w:p>
    <w:p w:rsidR="00775CEC" w:rsidRPr="00AD6809" w:rsidRDefault="00775CEC" w:rsidP="007C2206">
      <w:pPr>
        <w:pStyle w:val="a3"/>
        <w:numPr>
          <w:ilvl w:val="0"/>
          <w:numId w:val="14"/>
        </w:numPr>
        <w:tabs>
          <w:tab w:val="left" w:pos="993"/>
        </w:tabs>
        <w:spacing w:after="0"/>
        <w:ind w:left="0" w:firstLine="709"/>
        <w:jc w:val="both"/>
        <w:rPr>
          <w:rFonts w:ascii="PT Astra Serif" w:hAnsi="PT Astra Serif"/>
          <w:sz w:val="26"/>
          <w:szCs w:val="26"/>
        </w:rPr>
      </w:pPr>
      <w:r w:rsidRPr="00AD6809">
        <w:rPr>
          <w:rFonts w:ascii="PT Astra Serif" w:hAnsi="PT Astra Serif"/>
          <w:sz w:val="26"/>
          <w:szCs w:val="26"/>
        </w:rPr>
        <w:t>прогноз уплаты налога на прибыль организаций в областной бюджет на основании данных крупных налогоплательщиков;</w:t>
      </w:r>
    </w:p>
    <w:p w:rsidR="00775CEC" w:rsidRPr="00AD6809" w:rsidRDefault="00775CEC" w:rsidP="007C2206">
      <w:pPr>
        <w:pStyle w:val="a3"/>
        <w:numPr>
          <w:ilvl w:val="0"/>
          <w:numId w:val="14"/>
        </w:numPr>
        <w:tabs>
          <w:tab w:val="left" w:pos="993"/>
        </w:tabs>
        <w:spacing w:after="0"/>
        <w:ind w:left="0" w:firstLine="709"/>
        <w:jc w:val="both"/>
        <w:rPr>
          <w:rFonts w:ascii="PT Astra Serif" w:hAnsi="PT Astra Serif"/>
          <w:sz w:val="26"/>
          <w:szCs w:val="26"/>
        </w:rPr>
      </w:pPr>
      <w:proofErr w:type="gramStart"/>
      <w:r w:rsidRPr="00AD6809">
        <w:rPr>
          <w:rFonts w:ascii="PT Astra Serif" w:hAnsi="PT Astra Serif"/>
          <w:sz w:val="26"/>
          <w:szCs w:val="26"/>
        </w:rPr>
        <w:t>поступлениях</w:t>
      </w:r>
      <w:proofErr w:type="gramEnd"/>
      <w:r w:rsidRPr="00AD6809">
        <w:rPr>
          <w:rFonts w:ascii="PT Astra Serif" w:hAnsi="PT Astra Serif"/>
          <w:sz w:val="26"/>
          <w:szCs w:val="26"/>
        </w:rPr>
        <w:t xml:space="preserve"> в первом полугодии 2021 года налога на прибыль организаций от ответственных участников консолидированных групп налогоплательщиков и крупных налогоплательщиков – вертикально интегрированных компаний;</w:t>
      </w:r>
    </w:p>
    <w:p w:rsidR="00775CEC" w:rsidRPr="00AD6809" w:rsidRDefault="00775CEC" w:rsidP="007C2206">
      <w:pPr>
        <w:pStyle w:val="a3"/>
        <w:numPr>
          <w:ilvl w:val="0"/>
          <w:numId w:val="14"/>
        </w:numPr>
        <w:tabs>
          <w:tab w:val="left" w:pos="993"/>
        </w:tabs>
        <w:spacing w:after="0"/>
        <w:ind w:left="0" w:firstLine="709"/>
        <w:jc w:val="both"/>
        <w:rPr>
          <w:rFonts w:ascii="PT Astra Serif" w:hAnsi="PT Astra Serif"/>
          <w:sz w:val="26"/>
          <w:szCs w:val="26"/>
        </w:rPr>
      </w:pPr>
      <w:r w:rsidRPr="00AD6809">
        <w:rPr>
          <w:rFonts w:ascii="PT Astra Serif" w:hAnsi="PT Astra Serif"/>
          <w:sz w:val="26"/>
          <w:szCs w:val="26"/>
        </w:rPr>
        <w:t>оценка на 2021 год и прогноз на 2022 - 2024 годы поступления налога на прибыль организаций от крупнейших налогоплательщиков и ответственных участников КГН, предоставленные межрегиональными инспекциями ФНС России по крупнейшим налогоплательщикам.</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Темп роста плановых назначений по налогу на прибыль организаций в областном бюджете на 2022 год по отношению к ожидаемым поступлениям в 2021 году составил 135,6%, на 2023 год по отношению к прогнозу 2022 года – 101,0%, на 2024 год по отношению к прогнозу 2023 года – 103,3%.</w:t>
      </w:r>
    </w:p>
    <w:p w:rsidR="00775CEC" w:rsidRPr="00AD6809" w:rsidRDefault="00775CEC" w:rsidP="00775CEC">
      <w:pPr>
        <w:spacing w:after="0" w:line="240" w:lineRule="auto"/>
        <w:ind w:firstLine="709"/>
        <w:contextualSpacing/>
        <w:jc w:val="both"/>
        <w:rPr>
          <w:rFonts w:ascii="PT Astra Serif" w:hAnsi="PT Astra Serif"/>
          <w:sz w:val="26"/>
          <w:szCs w:val="26"/>
          <w:highlight w:val="lightGray"/>
        </w:rPr>
      </w:pPr>
    </w:p>
    <w:p w:rsidR="00775CEC" w:rsidRPr="00AD6809" w:rsidRDefault="00775CEC" w:rsidP="00775CEC">
      <w:pPr>
        <w:spacing w:after="0" w:line="240" w:lineRule="auto"/>
        <w:contextualSpacing/>
        <w:jc w:val="center"/>
        <w:rPr>
          <w:rFonts w:ascii="PT Astra Serif" w:hAnsi="PT Astra Serif"/>
          <w:b/>
          <w:sz w:val="26"/>
          <w:szCs w:val="26"/>
        </w:rPr>
      </w:pPr>
      <w:r w:rsidRPr="00AD6809">
        <w:rPr>
          <w:rFonts w:ascii="PT Astra Serif" w:hAnsi="PT Astra Serif"/>
          <w:b/>
          <w:sz w:val="26"/>
          <w:szCs w:val="26"/>
        </w:rPr>
        <w:t>Налог на доходы физических лиц</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Прогноз поступлений по налогу на доходы физических лиц в консолидированный бюджет составляет:</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 xml:space="preserve">на 2022 год – 26 256 912,8 тыс. рублей, в том числе в областной бюджет по нормативу 70% – 18 379 839,0 тыс. рублей; </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на 2023 год – 27 761 718,4 тыс. рублей, в том числе в областной бюджет по нормативу 70% – 19 433 202,9 тыс. рублей;</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 xml:space="preserve"> на 2024 год – 29 352 930,0 тыс. рублей, в том числе в областной бюджет по нормативу 70% – 20 547 051,0 тыс. рублей.</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 xml:space="preserve">Прогноз поступлений налога на доходы физических лиц рассчитан в условиях действия главы 23 части второй Налогового Кодекса Российской Федерации. </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 xml:space="preserve">Расчет налога на доходы физических лиц основывается на прогнозе ожидаемых поступлений налога в 2021 году с учетом темпов роста заработной платы в разрезе муниципальных образований Томской области (в целом по области темп роста заработной платы в 2021 году планируется на уровне 104,1%). Расчет ожидаемых поступлений налога на доходы физических лиц в 2021 году учитывает фактические поступления налога за 6 месяцев 2021 года. Темп роста поступлений по налогу на доходы физических лиц в областной бюджет сложился на уровне 107,2% преимущественно за счет повышения заработной платы в ряде организаций, в том числе за счет повышения МРОТ, выполнения майских указов Президента Российской Федерации, выплат стимулирующего характера, дивидендов, снижения суммы возвратов (налоговые вычеты) и погашения задолженности. </w:t>
      </w:r>
    </w:p>
    <w:p w:rsidR="00775CEC" w:rsidRPr="00AD6809" w:rsidRDefault="00775CEC" w:rsidP="00775CEC">
      <w:pPr>
        <w:spacing w:after="0" w:line="240" w:lineRule="auto"/>
        <w:ind w:firstLine="567"/>
        <w:jc w:val="both"/>
        <w:rPr>
          <w:rFonts w:ascii="PT Astra Serif" w:hAnsi="PT Astra Serif"/>
          <w:sz w:val="26"/>
          <w:szCs w:val="26"/>
        </w:rPr>
      </w:pPr>
      <w:r w:rsidRPr="00AD6809">
        <w:rPr>
          <w:rFonts w:ascii="PT Astra Serif" w:hAnsi="PT Astra Serif"/>
          <w:sz w:val="26"/>
          <w:szCs w:val="26"/>
        </w:rPr>
        <w:t xml:space="preserve">При осуществлении расчетов прогнозных значений учтены темпы роста заработной платы в разрезе муниципальных образований Томской области, суммы выпадающих доходов (прирост налоговых вычетов, предусмотренных главой 23 НК РФ), задолженность по налогу, сложившаяся по состоянию на 01.07.2021, а также параметры социально-экономического развития региона. </w:t>
      </w:r>
    </w:p>
    <w:p w:rsidR="00775CEC" w:rsidRPr="00AD6809" w:rsidRDefault="00775CEC" w:rsidP="00775CEC">
      <w:pPr>
        <w:spacing w:after="0" w:line="240" w:lineRule="auto"/>
        <w:ind w:firstLine="567"/>
        <w:jc w:val="both"/>
        <w:rPr>
          <w:rFonts w:ascii="PT Astra Serif" w:hAnsi="PT Astra Serif"/>
          <w:sz w:val="26"/>
          <w:szCs w:val="26"/>
        </w:rPr>
      </w:pPr>
      <w:r w:rsidRPr="00AD6809">
        <w:rPr>
          <w:rFonts w:ascii="PT Astra Serif" w:hAnsi="PT Astra Serif"/>
          <w:sz w:val="26"/>
          <w:szCs w:val="26"/>
        </w:rPr>
        <w:lastRenderedPageBreak/>
        <w:t>Темп роста прогнозных назначений по налогу на доходы физических лиц в консолидированном бюджете в 2022 году по отношению к ожидаемому поступлению в 2021 году составил 104,4%, в 2023 году по отношению к прогнозу 2022 года – 105,7%, в 2024 году по отношению к прогнозу 2023 года – 105,7%.</w:t>
      </w:r>
    </w:p>
    <w:p w:rsidR="00775CEC" w:rsidRPr="00AD6809" w:rsidRDefault="00775CEC" w:rsidP="00775CEC">
      <w:pPr>
        <w:spacing w:after="0" w:line="240" w:lineRule="auto"/>
        <w:ind w:firstLine="709"/>
        <w:contextualSpacing/>
        <w:jc w:val="both"/>
        <w:rPr>
          <w:rFonts w:ascii="PT Astra Serif" w:hAnsi="PT Astra Serif"/>
          <w:sz w:val="26"/>
          <w:szCs w:val="26"/>
          <w:highlight w:val="lightGray"/>
        </w:rPr>
      </w:pPr>
    </w:p>
    <w:p w:rsidR="00775CEC" w:rsidRPr="00AD6809" w:rsidRDefault="00775CEC" w:rsidP="00775CEC">
      <w:pPr>
        <w:spacing w:after="0" w:line="240" w:lineRule="auto"/>
        <w:contextualSpacing/>
        <w:jc w:val="center"/>
        <w:rPr>
          <w:rFonts w:ascii="PT Astra Serif" w:hAnsi="PT Astra Serif"/>
          <w:b/>
          <w:sz w:val="26"/>
          <w:szCs w:val="26"/>
        </w:rPr>
      </w:pPr>
      <w:r w:rsidRPr="00AD6809">
        <w:rPr>
          <w:rFonts w:ascii="PT Astra Serif" w:hAnsi="PT Astra Serif"/>
          <w:b/>
          <w:sz w:val="26"/>
          <w:szCs w:val="26"/>
        </w:rPr>
        <w:t>Акцизы по подакцизным товарам (продукции),</w:t>
      </w:r>
    </w:p>
    <w:p w:rsidR="00775CEC" w:rsidRPr="00AD6809" w:rsidRDefault="00775CEC" w:rsidP="00775CEC">
      <w:pPr>
        <w:spacing w:after="0" w:line="240" w:lineRule="auto"/>
        <w:contextualSpacing/>
        <w:jc w:val="center"/>
        <w:rPr>
          <w:rFonts w:ascii="PT Astra Serif" w:hAnsi="PT Astra Serif"/>
          <w:b/>
          <w:sz w:val="26"/>
          <w:szCs w:val="26"/>
        </w:rPr>
      </w:pPr>
      <w:proofErr w:type="gramStart"/>
      <w:r w:rsidRPr="00AD6809">
        <w:rPr>
          <w:rFonts w:ascii="PT Astra Serif" w:hAnsi="PT Astra Serif"/>
          <w:b/>
          <w:sz w:val="26"/>
          <w:szCs w:val="26"/>
        </w:rPr>
        <w:t>производимым</w:t>
      </w:r>
      <w:proofErr w:type="gramEnd"/>
      <w:r w:rsidRPr="00AD6809">
        <w:rPr>
          <w:rFonts w:ascii="PT Astra Serif" w:hAnsi="PT Astra Serif"/>
          <w:b/>
          <w:sz w:val="26"/>
          <w:szCs w:val="26"/>
        </w:rPr>
        <w:t xml:space="preserve"> на территории Российской Федерации</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Прогноз поступлений акцизов по подакцизным товарам (продукции), производимым на территории Российской Федерации, в консолидированный бюджет Томской области составляет:</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на 2022 год – 11 400 561,9 тыс. рублей, в том числе в областной бюджет – 11 128 145,9 тыс. рублей;</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на 2023 год – 12 499 785,8 тыс. рублей, в том числе в областной бюджет – 12 236 354,7 тыс. рублей;</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на 2024 год – 12 688 419,1 тыс. рублей, в том числе в областной бюджет – 12 419 719,5 тыс. рублей.</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Прогнозирование поступлений акцизов осуществляется с учётом положений главы 22 Налогового кодекса Российской Федерации.</w:t>
      </w:r>
    </w:p>
    <w:p w:rsidR="00775CEC" w:rsidRPr="00AD6809" w:rsidRDefault="00775CEC" w:rsidP="00775CEC">
      <w:pPr>
        <w:autoSpaceDE w:val="0"/>
        <w:autoSpaceDN w:val="0"/>
        <w:adjustRightInd w:val="0"/>
        <w:spacing w:after="0" w:line="240" w:lineRule="auto"/>
        <w:ind w:firstLine="709"/>
        <w:jc w:val="both"/>
        <w:rPr>
          <w:rFonts w:ascii="PT Astra Serif" w:hAnsi="PT Astra Serif"/>
          <w:sz w:val="26"/>
          <w:szCs w:val="26"/>
        </w:rPr>
      </w:pPr>
      <w:r w:rsidRPr="00AD6809">
        <w:rPr>
          <w:rFonts w:ascii="PT Astra Serif" w:hAnsi="PT Astra Serif"/>
          <w:sz w:val="26"/>
          <w:szCs w:val="26"/>
        </w:rPr>
        <w:t xml:space="preserve">Оценка поступлений доходов от акцизов на нефтепродукты в консолидированный бюджет Томской области на 2021 год составляет 5 901 932,3 тыс. рублей, в том числе средства, предусмотренные на реализацию национального проекта </w:t>
      </w:r>
      <w:r w:rsidR="0048009E">
        <w:rPr>
          <w:rFonts w:ascii="PT Astra Serif" w:hAnsi="PT Astra Serif"/>
          <w:sz w:val="26"/>
          <w:szCs w:val="26"/>
        </w:rPr>
        <w:t>«</w:t>
      </w:r>
      <w:r w:rsidRPr="00AD6809">
        <w:rPr>
          <w:rFonts w:ascii="PT Astra Serif" w:hAnsi="PT Astra Serif"/>
          <w:sz w:val="26"/>
          <w:szCs w:val="26"/>
        </w:rPr>
        <w:t>Безопасные и качественные автомобильные дороги</w:t>
      </w:r>
      <w:r w:rsidR="0048009E">
        <w:rPr>
          <w:rFonts w:ascii="PT Astra Serif" w:hAnsi="PT Astra Serif"/>
          <w:sz w:val="26"/>
          <w:szCs w:val="26"/>
        </w:rPr>
        <w:t>»</w:t>
      </w:r>
      <w:r w:rsidRPr="00AD6809">
        <w:rPr>
          <w:rFonts w:ascii="PT Astra Serif" w:hAnsi="PT Astra Serif"/>
          <w:sz w:val="26"/>
          <w:szCs w:val="26"/>
        </w:rPr>
        <w:t xml:space="preserve"> - 3 041 404,6 тыс. рублей. </w:t>
      </w:r>
      <w:proofErr w:type="gramStart"/>
      <w:r w:rsidRPr="00AD6809">
        <w:rPr>
          <w:rFonts w:ascii="PT Astra Serif" w:hAnsi="PT Astra Serif"/>
          <w:sz w:val="26"/>
          <w:szCs w:val="26"/>
        </w:rPr>
        <w:t xml:space="preserve">Расчет оценки произведен с учетом текущей динамики поступлений, норматива межбюджетного распределения в бюджеты субъектов Российской Федерации на 2021 год – 74,9%, доли доходов от акцизов на нефтепродукты и нормативов их распределения в дорожный фонд (77,7% по нормативу 0,6314%) и направляемых на реализацию национального проекта </w:t>
      </w:r>
      <w:r w:rsidR="0048009E">
        <w:rPr>
          <w:rFonts w:ascii="PT Astra Serif" w:hAnsi="PT Astra Serif"/>
          <w:sz w:val="26"/>
          <w:szCs w:val="26"/>
        </w:rPr>
        <w:t>«</w:t>
      </w:r>
      <w:r w:rsidRPr="00AD6809">
        <w:rPr>
          <w:rFonts w:ascii="PT Astra Serif" w:hAnsi="PT Astra Serif"/>
          <w:sz w:val="26"/>
          <w:szCs w:val="26"/>
        </w:rPr>
        <w:t>Безопасные и качественные автомобильные дороги</w:t>
      </w:r>
      <w:r w:rsidR="0048009E">
        <w:rPr>
          <w:rFonts w:ascii="PT Astra Serif" w:hAnsi="PT Astra Serif"/>
          <w:sz w:val="26"/>
          <w:szCs w:val="26"/>
        </w:rPr>
        <w:t>»</w:t>
      </w:r>
      <w:r w:rsidRPr="00AD6809">
        <w:rPr>
          <w:rFonts w:ascii="PT Astra Serif" w:hAnsi="PT Astra Serif"/>
          <w:sz w:val="26"/>
          <w:szCs w:val="26"/>
        </w:rPr>
        <w:t xml:space="preserve"> (22,3% по нормативу 2,3391%).</w:t>
      </w:r>
      <w:proofErr w:type="gramEnd"/>
    </w:p>
    <w:p w:rsidR="00775CEC" w:rsidRPr="00AD6809" w:rsidRDefault="00775CEC" w:rsidP="00775CEC">
      <w:pPr>
        <w:autoSpaceDE w:val="0"/>
        <w:autoSpaceDN w:val="0"/>
        <w:adjustRightInd w:val="0"/>
        <w:spacing w:after="0" w:line="240" w:lineRule="auto"/>
        <w:ind w:firstLine="709"/>
        <w:jc w:val="both"/>
        <w:rPr>
          <w:rFonts w:ascii="PT Astra Serif" w:hAnsi="PT Astra Serif"/>
          <w:sz w:val="26"/>
          <w:szCs w:val="26"/>
        </w:rPr>
      </w:pPr>
      <w:proofErr w:type="gramStart"/>
      <w:r w:rsidRPr="00AD6809">
        <w:rPr>
          <w:rFonts w:ascii="PT Astra Serif" w:hAnsi="PT Astra Serif"/>
          <w:sz w:val="26"/>
          <w:szCs w:val="26"/>
        </w:rPr>
        <w:t xml:space="preserve">Прогноз поступлений акцизов на нефтепродукты на 2022-2024 годы рассчитан с учетом прогноза индексов промышленного производства по виду экономической деятельности </w:t>
      </w:r>
      <w:r w:rsidR="0048009E">
        <w:rPr>
          <w:rFonts w:ascii="PT Astra Serif" w:hAnsi="PT Astra Serif"/>
          <w:sz w:val="26"/>
          <w:szCs w:val="26"/>
        </w:rPr>
        <w:t>«</w:t>
      </w:r>
      <w:r w:rsidRPr="00AD6809">
        <w:rPr>
          <w:rFonts w:ascii="PT Astra Serif" w:hAnsi="PT Astra Serif"/>
          <w:sz w:val="26"/>
          <w:szCs w:val="26"/>
        </w:rPr>
        <w:t>Производство кокса и нефтепродуктов</w:t>
      </w:r>
      <w:r w:rsidR="0048009E">
        <w:rPr>
          <w:rFonts w:ascii="PT Astra Serif" w:hAnsi="PT Astra Serif"/>
          <w:sz w:val="26"/>
          <w:szCs w:val="26"/>
        </w:rPr>
        <w:t>»</w:t>
      </w:r>
      <w:r w:rsidRPr="00AD6809">
        <w:rPr>
          <w:rFonts w:ascii="PT Astra Serif" w:hAnsi="PT Astra Serif"/>
          <w:sz w:val="26"/>
          <w:szCs w:val="26"/>
        </w:rPr>
        <w:t xml:space="preserve"> в Российской Федерации, выполненного Минэкономразвития России, изменений норматива межбюджетного распределения в бюджеты субъектов Российской Федерации (на 2022 - 2024 годы - 74,9%), роста ставок акцизов на все категории подакцизных нефтепродуктов, изменения доли доходов от акцизов на нефтепродукты и нормативов</w:t>
      </w:r>
      <w:proofErr w:type="gramEnd"/>
      <w:r w:rsidRPr="00AD6809">
        <w:rPr>
          <w:rFonts w:ascii="PT Astra Serif" w:hAnsi="PT Astra Serif"/>
          <w:sz w:val="26"/>
          <w:szCs w:val="26"/>
        </w:rPr>
        <w:t xml:space="preserve"> их распределения в дорожный фонд (2022 год - 69,9% по нормативу 0,6312%, 2023-2024 годы - 63,5% по нормативу 0,6338%) и направляемых на реализацию национального проекта </w:t>
      </w:r>
      <w:r w:rsidR="0048009E">
        <w:rPr>
          <w:rFonts w:ascii="PT Astra Serif" w:hAnsi="PT Astra Serif"/>
          <w:sz w:val="26"/>
          <w:szCs w:val="26"/>
        </w:rPr>
        <w:t>«</w:t>
      </w:r>
      <w:r w:rsidRPr="00AD6809">
        <w:rPr>
          <w:rFonts w:ascii="PT Astra Serif" w:hAnsi="PT Astra Serif"/>
          <w:sz w:val="26"/>
          <w:szCs w:val="26"/>
        </w:rPr>
        <w:t>Безопасные и качественные автомобильные дороги</w:t>
      </w:r>
      <w:r w:rsidR="0048009E">
        <w:rPr>
          <w:rFonts w:ascii="PT Astra Serif" w:hAnsi="PT Astra Serif"/>
          <w:sz w:val="26"/>
          <w:szCs w:val="26"/>
        </w:rPr>
        <w:t>»</w:t>
      </w:r>
      <w:r w:rsidRPr="00AD6809">
        <w:rPr>
          <w:rFonts w:ascii="PT Astra Serif" w:hAnsi="PT Astra Serif"/>
          <w:sz w:val="26"/>
          <w:szCs w:val="26"/>
        </w:rPr>
        <w:t xml:space="preserve"> (2022 год - 30,1% по нормативу 1,8976%, 2023-2024 годы - 36,5% по нормативу 1,8976%).</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 xml:space="preserve">Поступления в консолидированный бюджет Томской области на реализацию национального проекта </w:t>
      </w:r>
      <w:r w:rsidR="0048009E">
        <w:rPr>
          <w:rFonts w:ascii="PT Astra Serif" w:hAnsi="PT Astra Serif"/>
          <w:sz w:val="26"/>
          <w:szCs w:val="26"/>
        </w:rPr>
        <w:t>«</w:t>
      </w:r>
      <w:r w:rsidRPr="00AD6809">
        <w:rPr>
          <w:rFonts w:ascii="PT Astra Serif" w:hAnsi="PT Astra Serif"/>
          <w:sz w:val="26"/>
          <w:szCs w:val="26"/>
        </w:rPr>
        <w:t>Безопасные и качественные автомобильные дороги</w:t>
      </w:r>
      <w:r w:rsidR="0048009E">
        <w:rPr>
          <w:rFonts w:ascii="PT Astra Serif" w:hAnsi="PT Astra Serif"/>
          <w:sz w:val="26"/>
          <w:szCs w:val="26"/>
        </w:rPr>
        <w:t>»</w:t>
      </w:r>
      <w:r w:rsidRPr="00AD6809">
        <w:rPr>
          <w:rFonts w:ascii="PT Astra Serif" w:hAnsi="PT Astra Serif"/>
          <w:sz w:val="26"/>
          <w:szCs w:val="26"/>
        </w:rPr>
        <w:t xml:space="preserve"> прогнозируются:</w:t>
      </w:r>
    </w:p>
    <w:p w:rsidR="00775CEC" w:rsidRPr="00AD6809" w:rsidRDefault="00775CEC" w:rsidP="00775CEC">
      <w:pPr>
        <w:autoSpaceDE w:val="0"/>
        <w:autoSpaceDN w:val="0"/>
        <w:adjustRightInd w:val="0"/>
        <w:spacing w:after="0" w:line="240" w:lineRule="auto"/>
        <w:ind w:firstLine="709"/>
        <w:jc w:val="both"/>
        <w:rPr>
          <w:rFonts w:ascii="PT Astra Serif" w:hAnsi="PT Astra Serif"/>
          <w:sz w:val="26"/>
          <w:szCs w:val="26"/>
        </w:rPr>
      </w:pPr>
      <w:r w:rsidRPr="00AD6809">
        <w:rPr>
          <w:rFonts w:ascii="PT Astra Serif" w:hAnsi="PT Astra Serif"/>
          <w:sz w:val="26"/>
          <w:szCs w:val="26"/>
        </w:rPr>
        <w:t>на 2022 год – 3 526 400,4 тыс. рублей;</w:t>
      </w:r>
    </w:p>
    <w:p w:rsidR="00775CEC" w:rsidRPr="00AD6809" w:rsidRDefault="00775CEC" w:rsidP="00775CEC">
      <w:pPr>
        <w:autoSpaceDE w:val="0"/>
        <w:autoSpaceDN w:val="0"/>
        <w:adjustRightInd w:val="0"/>
        <w:spacing w:after="0" w:line="240" w:lineRule="auto"/>
        <w:ind w:firstLine="709"/>
        <w:jc w:val="both"/>
        <w:rPr>
          <w:rFonts w:ascii="PT Astra Serif" w:hAnsi="PT Astra Serif"/>
          <w:sz w:val="26"/>
          <w:szCs w:val="26"/>
        </w:rPr>
      </w:pPr>
      <w:r w:rsidRPr="00AD6809">
        <w:rPr>
          <w:rFonts w:ascii="PT Astra Serif" w:hAnsi="PT Astra Serif"/>
          <w:sz w:val="26"/>
          <w:szCs w:val="26"/>
        </w:rPr>
        <w:t>на 2023 год – 4 533 258,3 тыс. рублей;</w:t>
      </w:r>
    </w:p>
    <w:p w:rsidR="00775CEC" w:rsidRPr="00AD6809" w:rsidRDefault="00775CEC" w:rsidP="00775CEC">
      <w:pPr>
        <w:autoSpaceDE w:val="0"/>
        <w:autoSpaceDN w:val="0"/>
        <w:adjustRightInd w:val="0"/>
        <w:spacing w:after="0" w:line="240" w:lineRule="auto"/>
        <w:ind w:firstLine="709"/>
        <w:jc w:val="both"/>
        <w:rPr>
          <w:rFonts w:ascii="PT Astra Serif" w:hAnsi="PT Astra Serif"/>
          <w:sz w:val="26"/>
          <w:szCs w:val="26"/>
        </w:rPr>
      </w:pPr>
      <w:r w:rsidRPr="00AD6809">
        <w:rPr>
          <w:rFonts w:ascii="PT Astra Serif" w:hAnsi="PT Astra Serif"/>
          <w:sz w:val="26"/>
          <w:szCs w:val="26"/>
        </w:rPr>
        <w:t>на 2024 год – 4 623 923,4 тыс. рублей.</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 xml:space="preserve">В расчёте поступлений в областной бюджет акцизов на нефтепродукты, за исключением средств, направляемых на реализацию национального проекта </w:t>
      </w:r>
      <w:r w:rsidR="0048009E">
        <w:rPr>
          <w:rFonts w:ascii="PT Astra Serif" w:hAnsi="PT Astra Serif"/>
          <w:sz w:val="26"/>
          <w:szCs w:val="26"/>
        </w:rPr>
        <w:lastRenderedPageBreak/>
        <w:t>«</w:t>
      </w:r>
      <w:r w:rsidRPr="00AD6809">
        <w:rPr>
          <w:rFonts w:ascii="PT Astra Serif" w:hAnsi="PT Astra Serif"/>
          <w:sz w:val="26"/>
          <w:szCs w:val="26"/>
        </w:rPr>
        <w:t>Безопасные и качественные автомобильные дороги</w:t>
      </w:r>
      <w:r w:rsidR="0048009E">
        <w:rPr>
          <w:rFonts w:ascii="PT Astra Serif" w:hAnsi="PT Astra Serif"/>
          <w:sz w:val="26"/>
          <w:szCs w:val="26"/>
        </w:rPr>
        <w:t>»</w:t>
      </w:r>
      <w:r w:rsidRPr="00AD6809">
        <w:rPr>
          <w:rFonts w:ascii="PT Astra Serif" w:hAnsi="PT Astra Serif"/>
          <w:sz w:val="26"/>
          <w:szCs w:val="26"/>
        </w:rPr>
        <w:t>, отражены суммы отчислений 10% акцизов в бюджеты городских округов и муниципальных районов.</w:t>
      </w:r>
    </w:p>
    <w:p w:rsidR="00775CEC" w:rsidRPr="00AD6809" w:rsidRDefault="00775CEC" w:rsidP="00775CEC">
      <w:pPr>
        <w:autoSpaceDE w:val="0"/>
        <w:autoSpaceDN w:val="0"/>
        <w:adjustRightInd w:val="0"/>
        <w:spacing w:after="0" w:line="240" w:lineRule="auto"/>
        <w:ind w:firstLine="709"/>
        <w:jc w:val="both"/>
        <w:rPr>
          <w:rFonts w:ascii="PT Astra Serif" w:hAnsi="PT Astra Serif"/>
          <w:sz w:val="26"/>
          <w:szCs w:val="26"/>
        </w:rPr>
      </w:pPr>
      <w:r w:rsidRPr="00AD6809">
        <w:rPr>
          <w:rFonts w:ascii="PT Astra Serif" w:hAnsi="PT Astra Serif"/>
          <w:sz w:val="26"/>
          <w:szCs w:val="26"/>
        </w:rPr>
        <w:t xml:space="preserve">Оценка поступлений акцизов на средние дистилляты в консолидированный бюджет Томской области на 2021 год составляет 280 518,0 тыс. рублей или 41,7% от плановых назначений. Снижение поступлений обусловлено особенностями уплаты, возмещения и распределения акцизов на средние дистилляты в бюджеты субъектов Российской Федерации по дифференцированным нормативам. При проведении оценки учтены действующие дифференцированные нормативы распределения акцизов на средние дистилляты на 2021 год (для Томской области – 3,1767%). </w:t>
      </w:r>
      <w:proofErr w:type="gramStart"/>
      <w:r w:rsidRPr="00AD6809">
        <w:rPr>
          <w:rFonts w:ascii="PT Astra Serif" w:hAnsi="PT Astra Serif"/>
          <w:sz w:val="26"/>
          <w:szCs w:val="26"/>
        </w:rPr>
        <w:t xml:space="preserve">Прогноз поступлений акцизов на средние дистилляты на 2022-2024 годы рассчитан с учетом прогноза индексов промышленного производства по виду экономической деятельности </w:t>
      </w:r>
      <w:r w:rsidR="0048009E">
        <w:rPr>
          <w:rFonts w:ascii="PT Astra Serif" w:hAnsi="PT Astra Serif"/>
          <w:sz w:val="26"/>
          <w:szCs w:val="26"/>
        </w:rPr>
        <w:t>«</w:t>
      </w:r>
      <w:r w:rsidRPr="00AD6809">
        <w:rPr>
          <w:rFonts w:ascii="PT Astra Serif" w:hAnsi="PT Astra Serif"/>
          <w:sz w:val="26"/>
          <w:szCs w:val="26"/>
        </w:rPr>
        <w:t>Производство кокса и нефтепродуктов</w:t>
      </w:r>
      <w:r w:rsidR="0048009E">
        <w:rPr>
          <w:rFonts w:ascii="PT Astra Serif" w:hAnsi="PT Astra Serif"/>
          <w:sz w:val="26"/>
          <w:szCs w:val="26"/>
        </w:rPr>
        <w:t>»</w:t>
      </w:r>
      <w:r w:rsidRPr="00AD6809">
        <w:rPr>
          <w:rFonts w:ascii="PT Astra Serif" w:hAnsi="PT Astra Serif"/>
          <w:sz w:val="26"/>
          <w:szCs w:val="26"/>
        </w:rPr>
        <w:t xml:space="preserve"> в Российской Федерации, выполненного Минэкономразвития России, планируемого норматива межбюджетного распределения в бюджеты субъектов Российской Федерации (на 2022 – 2024 годы – 50%) и дифференцированного норматива распределения акцизов на средние дистилляты на 2022 – 2024 годы (для Томской области – 3,1767</w:t>
      </w:r>
      <w:proofErr w:type="gramEnd"/>
      <w:r w:rsidRPr="00AD6809">
        <w:rPr>
          <w:rFonts w:ascii="PT Astra Serif" w:hAnsi="PT Astra Serif"/>
          <w:sz w:val="26"/>
          <w:szCs w:val="26"/>
        </w:rPr>
        <w:t>%), а также с учетом прогнозируемого роста ставок акцизов в 2022-2024 годах.</w:t>
      </w:r>
    </w:p>
    <w:p w:rsidR="00775CEC" w:rsidRPr="00AD6809" w:rsidRDefault="00775CEC" w:rsidP="00775CEC">
      <w:pPr>
        <w:autoSpaceDE w:val="0"/>
        <w:autoSpaceDN w:val="0"/>
        <w:adjustRightInd w:val="0"/>
        <w:spacing w:after="0" w:line="240" w:lineRule="auto"/>
        <w:ind w:firstLine="709"/>
        <w:jc w:val="both"/>
        <w:rPr>
          <w:rFonts w:ascii="PT Astra Serif" w:hAnsi="PT Astra Serif"/>
          <w:sz w:val="26"/>
          <w:szCs w:val="26"/>
        </w:rPr>
      </w:pPr>
      <w:r w:rsidRPr="00AD6809">
        <w:rPr>
          <w:rFonts w:ascii="PT Astra Serif" w:hAnsi="PT Astra Serif"/>
          <w:sz w:val="26"/>
          <w:szCs w:val="26"/>
        </w:rPr>
        <w:t xml:space="preserve"> Оценка поступлений акцизов на пиво в консолидированный бюджет Томской области на 2021 год составляет 3 426 357,0 тыс. рублей, или 99,9% от плановых назначений, расчет оценки выполнен исходя из оценочных объемов производства. Прогноз поступлений акцизов на пиво на 2022-2024 годы рассчитан исходя из планируемых объемов производства с учетом роста ставки акциза в 2022 и 2023 годах.</w:t>
      </w:r>
    </w:p>
    <w:p w:rsidR="00775CEC" w:rsidRPr="00AD6809" w:rsidRDefault="00775CEC" w:rsidP="00775CEC">
      <w:pPr>
        <w:autoSpaceDE w:val="0"/>
        <w:autoSpaceDN w:val="0"/>
        <w:adjustRightInd w:val="0"/>
        <w:spacing w:after="0" w:line="240" w:lineRule="auto"/>
        <w:ind w:firstLine="709"/>
        <w:jc w:val="both"/>
        <w:rPr>
          <w:rFonts w:ascii="PT Astra Serif" w:hAnsi="PT Astra Serif"/>
          <w:sz w:val="26"/>
          <w:szCs w:val="26"/>
        </w:rPr>
      </w:pPr>
      <w:r w:rsidRPr="00AD6809">
        <w:rPr>
          <w:rFonts w:ascii="PT Astra Serif" w:hAnsi="PT Astra Serif"/>
          <w:sz w:val="26"/>
          <w:szCs w:val="26"/>
        </w:rPr>
        <w:t>Оценка поступлений акцизов на вина в консолидированный бюджет Томской области на 2021 год составляет 278 705,0 тыс. рублей или 70,7% к плановым назначениям, расчет оценки выполнен исходя из текущей динамики поступлений. Прогноз поступлений акцизов на вина на 2022-2024 годы рассчитан исходя из планируемых объемов производства с учетом роста ставки акциза в 2022 - 2024 годах.</w:t>
      </w:r>
    </w:p>
    <w:p w:rsidR="00775CEC" w:rsidRPr="00AD6809" w:rsidRDefault="00775CEC" w:rsidP="00775CEC">
      <w:pPr>
        <w:autoSpaceDE w:val="0"/>
        <w:autoSpaceDN w:val="0"/>
        <w:adjustRightInd w:val="0"/>
        <w:spacing w:after="0" w:line="240" w:lineRule="auto"/>
        <w:ind w:firstLine="709"/>
        <w:jc w:val="both"/>
        <w:rPr>
          <w:rFonts w:ascii="PT Astra Serif" w:hAnsi="PT Astra Serif"/>
          <w:sz w:val="26"/>
          <w:szCs w:val="26"/>
        </w:rPr>
      </w:pPr>
      <w:r w:rsidRPr="00AD6809">
        <w:rPr>
          <w:rFonts w:ascii="PT Astra Serif" w:hAnsi="PT Astra Serif"/>
          <w:sz w:val="26"/>
          <w:szCs w:val="26"/>
        </w:rPr>
        <w:t xml:space="preserve">Оценка поступлений акцизов на алкогольную продукцию с объёмной долей этилового спирта свыше 9% в 2021 году составляет 899 756,0 тыс. рублей, или 98,7% от плановых назначений, расчет выполнен исходя из текущей динамики поступлений. </w:t>
      </w:r>
    </w:p>
    <w:p w:rsidR="00775CEC" w:rsidRPr="00AD6809" w:rsidRDefault="00775CEC" w:rsidP="00775CEC">
      <w:pPr>
        <w:autoSpaceDE w:val="0"/>
        <w:autoSpaceDN w:val="0"/>
        <w:adjustRightInd w:val="0"/>
        <w:spacing w:after="0" w:line="240" w:lineRule="auto"/>
        <w:ind w:firstLine="709"/>
        <w:jc w:val="both"/>
        <w:rPr>
          <w:rFonts w:ascii="PT Astra Serif" w:hAnsi="PT Astra Serif"/>
          <w:sz w:val="26"/>
          <w:szCs w:val="26"/>
        </w:rPr>
      </w:pPr>
      <w:r w:rsidRPr="00AD6809">
        <w:rPr>
          <w:rFonts w:ascii="PT Astra Serif" w:hAnsi="PT Astra Serif"/>
          <w:sz w:val="26"/>
          <w:szCs w:val="26"/>
        </w:rPr>
        <w:t xml:space="preserve">Расчёт прогноза поступлений акцизов на алкогольную продукцию с объёмной долей этилового спирта свыше 9% на 2022-2024 годы произведён в условиях увеличения норматива отчислений от предельных объемов налоговых доходов от акцизов на крепкий алкоголь, установленных для регионов-производителей, с 80% в 2021 году до 90% в 2022-2024 годах. </w:t>
      </w:r>
      <w:proofErr w:type="gramStart"/>
      <w:r w:rsidRPr="00AD6809">
        <w:rPr>
          <w:rFonts w:ascii="PT Astra Serif" w:hAnsi="PT Astra Serif"/>
          <w:sz w:val="26"/>
          <w:szCs w:val="26"/>
        </w:rPr>
        <w:t xml:space="preserve">Прогноз поступлений рассчитан с учетом роста ставки акциза в 2022 году, прогноза индексов промышленного производства по виду экономической деятельности </w:t>
      </w:r>
      <w:r w:rsidR="0048009E">
        <w:rPr>
          <w:rFonts w:ascii="PT Astra Serif" w:hAnsi="PT Astra Serif"/>
          <w:sz w:val="26"/>
          <w:szCs w:val="26"/>
        </w:rPr>
        <w:t>«</w:t>
      </w:r>
      <w:r w:rsidRPr="00AD6809">
        <w:rPr>
          <w:rFonts w:ascii="PT Astra Serif" w:hAnsi="PT Astra Serif"/>
          <w:sz w:val="26"/>
          <w:szCs w:val="26"/>
        </w:rPr>
        <w:t>Производство напитков</w:t>
      </w:r>
      <w:r w:rsidR="0048009E">
        <w:rPr>
          <w:rFonts w:ascii="PT Astra Serif" w:hAnsi="PT Astra Serif"/>
          <w:sz w:val="26"/>
          <w:szCs w:val="26"/>
        </w:rPr>
        <w:t>»</w:t>
      </w:r>
      <w:r w:rsidRPr="00AD6809">
        <w:rPr>
          <w:rFonts w:ascii="PT Astra Serif" w:hAnsi="PT Astra Serif"/>
          <w:sz w:val="26"/>
          <w:szCs w:val="26"/>
        </w:rPr>
        <w:t xml:space="preserve"> в Российской Федерации, выполненного Минэкономразвития России, сохранения уровня среднегодовой доли Томской области в объемах розничных продаж крепкой алкогольной продукции, а также размеров дополнительных нормативов в целях компенсации выпадающих доходов в связи с изъятием из объекта обложения налогом на имущество</w:t>
      </w:r>
      <w:proofErr w:type="gramEnd"/>
      <w:r w:rsidRPr="00AD6809">
        <w:rPr>
          <w:rFonts w:ascii="PT Astra Serif" w:hAnsi="PT Astra Serif"/>
          <w:sz w:val="26"/>
          <w:szCs w:val="26"/>
        </w:rPr>
        <w:t xml:space="preserve"> организаций движимого имущества (норматив для Томской области на 2022 - 2024 годы составляет 0,5272%).</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Оценка поступлений доходов от акцизов на спирт и спиртосодержащую продукцию в 2021 году составляет 3 456,0 тыс. рублей или 178,3% от плановых назначений, расчет оценки выполнен исходя из текущей динамики поступлений с учетом действующих дифференцированных нормативов распределения акцизов на 2021 год (для Томской области – 0,1262%).</w:t>
      </w:r>
    </w:p>
    <w:p w:rsidR="00775CEC" w:rsidRPr="00AD6809" w:rsidRDefault="00775CEC" w:rsidP="00775CEC">
      <w:pPr>
        <w:spacing w:after="0" w:line="240" w:lineRule="auto"/>
        <w:ind w:firstLine="709"/>
        <w:jc w:val="both"/>
        <w:rPr>
          <w:rFonts w:ascii="PT Astra Serif" w:hAnsi="PT Astra Serif"/>
          <w:sz w:val="26"/>
          <w:szCs w:val="26"/>
        </w:rPr>
      </w:pPr>
      <w:proofErr w:type="gramStart"/>
      <w:r w:rsidRPr="00AD6809">
        <w:rPr>
          <w:rFonts w:ascii="PT Astra Serif" w:hAnsi="PT Astra Serif"/>
          <w:sz w:val="26"/>
          <w:szCs w:val="26"/>
        </w:rPr>
        <w:lastRenderedPageBreak/>
        <w:t xml:space="preserve">Прогноз поступлений доходов от акцизов на спирт и спиртосодержащую продукцию на 2022-2024 годы выполнен с учетом роста ставки акциза на спирт в 2022 году, прогноза индексов промышленного производства по виду экономической деятельности </w:t>
      </w:r>
      <w:r w:rsidR="0048009E">
        <w:rPr>
          <w:rFonts w:ascii="PT Astra Serif" w:hAnsi="PT Astra Serif"/>
          <w:sz w:val="26"/>
          <w:szCs w:val="26"/>
        </w:rPr>
        <w:t>«</w:t>
      </w:r>
      <w:r w:rsidRPr="00AD6809">
        <w:rPr>
          <w:rFonts w:ascii="PT Astra Serif" w:hAnsi="PT Astra Serif"/>
          <w:sz w:val="26"/>
          <w:szCs w:val="26"/>
        </w:rPr>
        <w:t>Производство напитков</w:t>
      </w:r>
      <w:r w:rsidR="0048009E">
        <w:rPr>
          <w:rFonts w:ascii="PT Astra Serif" w:hAnsi="PT Astra Serif"/>
          <w:sz w:val="26"/>
          <w:szCs w:val="26"/>
        </w:rPr>
        <w:t>»</w:t>
      </w:r>
      <w:r w:rsidRPr="00AD6809">
        <w:rPr>
          <w:rFonts w:ascii="PT Astra Serif" w:hAnsi="PT Astra Serif"/>
          <w:sz w:val="26"/>
          <w:szCs w:val="26"/>
        </w:rPr>
        <w:t xml:space="preserve"> в Российской Федерации, выполненного Минэкономразвития России в условиях сохранения норматива отчислений для Томской области (на 2022 – 2024 года – 0,1262%).</w:t>
      </w:r>
      <w:proofErr w:type="gramEnd"/>
    </w:p>
    <w:p w:rsidR="00775CEC" w:rsidRPr="00AD6809" w:rsidRDefault="00775CEC" w:rsidP="00775CEC">
      <w:pPr>
        <w:autoSpaceDE w:val="0"/>
        <w:autoSpaceDN w:val="0"/>
        <w:adjustRightInd w:val="0"/>
        <w:spacing w:after="0" w:line="240" w:lineRule="auto"/>
        <w:ind w:firstLine="709"/>
        <w:jc w:val="both"/>
        <w:rPr>
          <w:rFonts w:ascii="PT Astra Serif" w:hAnsi="PT Astra Serif"/>
          <w:sz w:val="26"/>
          <w:szCs w:val="26"/>
        </w:rPr>
      </w:pPr>
      <w:r w:rsidRPr="00AD6809">
        <w:rPr>
          <w:rFonts w:ascii="PT Astra Serif" w:hAnsi="PT Astra Serif"/>
          <w:sz w:val="26"/>
          <w:szCs w:val="26"/>
        </w:rPr>
        <w:t>Темп роста прогнозных назначений по поступлениям акцизов по подакцизным товарам (продукции) в консолидированном бюджете на 2022 год по отношению к ожидаемым поступлениям в 2021 году составляет 105,7%, на 2023 год по отношению к прогнозу 2022 года – 109,6%, на 2024 год по отношению к прогнозу 2023 года – 101,5%.</w:t>
      </w:r>
    </w:p>
    <w:p w:rsidR="00775CEC" w:rsidRPr="00AD6809" w:rsidRDefault="00775CEC" w:rsidP="00775CEC">
      <w:pPr>
        <w:spacing w:after="0" w:line="240" w:lineRule="auto"/>
        <w:ind w:firstLine="709"/>
        <w:contextualSpacing/>
        <w:jc w:val="both"/>
        <w:rPr>
          <w:rFonts w:ascii="PT Astra Serif" w:hAnsi="PT Astra Serif"/>
          <w:sz w:val="26"/>
          <w:szCs w:val="26"/>
          <w:highlight w:val="lightGray"/>
        </w:rPr>
      </w:pPr>
    </w:p>
    <w:p w:rsidR="00775CEC" w:rsidRPr="00AD6809" w:rsidRDefault="00775CEC" w:rsidP="00775CEC">
      <w:pPr>
        <w:pStyle w:val="4"/>
        <w:spacing w:before="0" w:line="240" w:lineRule="auto"/>
        <w:contextualSpacing/>
        <w:jc w:val="center"/>
        <w:rPr>
          <w:rFonts w:ascii="PT Astra Serif" w:hAnsi="PT Astra Serif"/>
          <w:i w:val="0"/>
          <w:color w:val="auto"/>
          <w:sz w:val="26"/>
          <w:szCs w:val="26"/>
        </w:rPr>
      </w:pPr>
      <w:r w:rsidRPr="00AD6809">
        <w:rPr>
          <w:rFonts w:ascii="PT Astra Serif" w:hAnsi="PT Astra Serif"/>
          <w:i w:val="0"/>
          <w:color w:val="auto"/>
          <w:sz w:val="26"/>
          <w:szCs w:val="26"/>
        </w:rPr>
        <w:t xml:space="preserve">Налог, взимаемый в связи с применением упрощенной </w:t>
      </w:r>
    </w:p>
    <w:p w:rsidR="00775CEC" w:rsidRPr="00AD6809" w:rsidRDefault="00775CEC" w:rsidP="00775CEC">
      <w:pPr>
        <w:pStyle w:val="4"/>
        <w:spacing w:before="0" w:line="240" w:lineRule="auto"/>
        <w:contextualSpacing/>
        <w:jc w:val="center"/>
        <w:rPr>
          <w:rFonts w:ascii="PT Astra Serif" w:hAnsi="PT Astra Serif"/>
          <w:i w:val="0"/>
          <w:color w:val="auto"/>
          <w:sz w:val="26"/>
          <w:szCs w:val="26"/>
        </w:rPr>
      </w:pPr>
      <w:r w:rsidRPr="00AD6809">
        <w:rPr>
          <w:rFonts w:ascii="PT Astra Serif" w:hAnsi="PT Astra Serif"/>
          <w:i w:val="0"/>
          <w:color w:val="auto"/>
          <w:sz w:val="26"/>
          <w:szCs w:val="26"/>
        </w:rPr>
        <w:t>системы налогообложения</w:t>
      </w:r>
    </w:p>
    <w:p w:rsidR="00775CEC" w:rsidRPr="00AD6809" w:rsidRDefault="00775CEC" w:rsidP="00775CEC">
      <w:pPr>
        <w:spacing w:after="0" w:line="240" w:lineRule="auto"/>
        <w:ind w:firstLine="567"/>
        <w:jc w:val="both"/>
        <w:rPr>
          <w:rFonts w:ascii="PT Astra Serif" w:hAnsi="PT Astra Serif"/>
          <w:sz w:val="26"/>
          <w:szCs w:val="26"/>
        </w:rPr>
      </w:pPr>
      <w:r w:rsidRPr="00AD6809">
        <w:rPr>
          <w:rFonts w:ascii="PT Astra Serif" w:hAnsi="PT Astra Serif"/>
          <w:sz w:val="26"/>
          <w:szCs w:val="26"/>
        </w:rPr>
        <w:t>Прогноз поступлений налога, взимаемого в связи с применением упрощенной системой налогообложения, в консолидированный бюджет составляет:</w:t>
      </w:r>
    </w:p>
    <w:p w:rsidR="00775CEC" w:rsidRPr="00AD6809" w:rsidRDefault="00775CEC" w:rsidP="00775CEC">
      <w:pPr>
        <w:spacing w:after="0" w:line="240" w:lineRule="auto"/>
        <w:ind w:firstLine="567"/>
        <w:jc w:val="both"/>
        <w:rPr>
          <w:rFonts w:ascii="PT Astra Serif" w:hAnsi="PT Astra Serif"/>
          <w:sz w:val="26"/>
          <w:szCs w:val="26"/>
        </w:rPr>
      </w:pPr>
      <w:r w:rsidRPr="00AD6809">
        <w:rPr>
          <w:rFonts w:ascii="PT Astra Serif" w:hAnsi="PT Astra Serif"/>
          <w:sz w:val="26"/>
          <w:szCs w:val="26"/>
        </w:rPr>
        <w:t xml:space="preserve">на 2022 год – 4 841 096,3 тыс. рублей, в том числе в областной бюджет по нормативу 70% – 3 388 767,4 тыс. рублей; </w:t>
      </w:r>
    </w:p>
    <w:p w:rsidR="00775CEC" w:rsidRPr="00AD6809" w:rsidRDefault="00775CEC" w:rsidP="00775CEC">
      <w:pPr>
        <w:spacing w:after="0" w:line="240" w:lineRule="auto"/>
        <w:ind w:firstLine="567"/>
        <w:jc w:val="both"/>
        <w:rPr>
          <w:rFonts w:ascii="PT Astra Serif" w:hAnsi="PT Astra Serif"/>
          <w:sz w:val="26"/>
          <w:szCs w:val="26"/>
        </w:rPr>
      </w:pPr>
      <w:r w:rsidRPr="00AD6809">
        <w:rPr>
          <w:rFonts w:ascii="PT Astra Serif" w:hAnsi="PT Astra Serif"/>
          <w:sz w:val="26"/>
          <w:szCs w:val="26"/>
        </w:rPr>
        <w:t>на 2023 год – 5 039 581,3 тыс. рублей, в том числе в областной бюджет по нормативу 70% – 3 527 706,9 тыс. рублей;</w:t>
      </w:r>
    </w:p>
    <w:p w:rsidR="00775CEC" w:rsidRPr="00AD6809" w:rsidRDefault="00775CEC" w:rsidP="00775CEC">
      <w:pPr>
        <w:spacing w:after="0" w:line="240" w:lineRule="auto"/>
        <w:ind w:firstLine="567"/>
        <w:jc w:val="both"/>
        <w:rPr>
          <w:rFonts w:ascii="PT Astra Serif" w:hAnsi="PT Astra Serif"/>
          <w:sz w:val="26"/>
          <w:szCs w:val="26"/>
        </w:rPr>
      </w:pPr>
      <w:r w:rsidRPr="00AD6809">
        <w:rPr>
          <w:rFonts w:ascii="PT Astra Serif" w:hAnsi="PT Astra Serif"/>
          <w:sz w:val="26"/>
          <w:szCs w:val="26"/>
        </w:rPr>
        <w:t>на 2024 год – 5 241 164,3 тыс. рублей, в том числе в областной бюджет по нормативу 70% – 3 668 815,0 тыс. рублей.</w:t>
      </w:r>
    </w:p>
    <w:p w:rsidR="00775CEC" w:rsidRPr="00AD6809" w:rsidRDefault="00775CEC" w:rsidP="00775CEC">
      <w:pPr>
        <w:autoSpaceDE w:val="0"/>
        <w:autoSpaceDN w:val="0"/>
        <w:adjustRightInd w:val="0"/>
        <w:spacing w:after="0" w:line="240" w:lineRule="auto"/>
        <w:ind w:firstLine="709"/>
        <w:jc w:val="both"/>
        <w:rPr>
          <w:rFonts w:ascii="PT Astra Serif" w:hAnsi="PT Astra Serif"/>
          <w:sz w:val="26"/>
          <w:szCs w:val="26"/>
        </w:rPr>
      </w:pPr>
      <w:proofErr w:type="gramStart"/>
      <w:r w:rsidRPr="00AD6809">
        <w:rPr>
          <w:rFonts w:ascii="PT Astra Serif" w:hAnsi="PT Astra Serif"/>
          <w:sz w:val="26"/>
          <w:szCs w:val="26"/>
        </w:rPr>
        <w:t xml:space="preserve">В соответствии с Бюджетным </w:t>
      </w:r>
      <w:hyperlink r:id="rId8" w:history="1">
        <w:r w:rsidRPr="00AD6809">
          <w:rPr>
            <w:rFonts w:ascii="PT Astra Serif" w:hAnsi="PT Astra Serif"/>
            <w:sz w:val="26"/>
            <w:szCs w:val="26"/>
          </w:rPr>
          <w:t>кодексом</w:t>
        </w:r>
      </w:hyperlink>
      <w:r w:rsidRPr="00AD6809">
        <w:rPr>
          <w:rFonts w:ascii="PT Astra Serif" w:hAnsi="PT Astra Serif"/>
          <w:sz w:val="26"/>
          <w:szCs w:val="26"/>
        </w:rPr>
        <w:t xml:space="preserve"> Российской Федерации и Законом Томской области от 14.11.2012 № 208-ОЗ </w:t>
      </w:r>
      <w:r w:rsidR="0048009E">
        <w:rPr>
          <w:rFonts w:ascii="PT Astra Serif" w:hAnsi="PT Astra Serif"/>
          <w:sz w:val="26"/>
          <w:szCs w:val="26"/>
        </w:rPr>
        <w:t>«</w:t>
      </w:r>
      <w:r w:rsidRPr="00AD6809">
        <w:rPr>
          <w:rFonts w:ascii="PT Astra Serif" w:hAnsi="PT Astra Serif"/>
          <w:sz w:val="26"/>
          <w:szCs w:val="26"/>
        </w:rPr>
        <w:t>Об установлении единых нормативов</w:t>
      </w:r>
      <w:r w:rsidRPr="00AD6809">
        <w:rPr>
          <w:rFonts w:ascii="PT Astra Serif" w:hAnsi="PT Astra Serif"/>
          <w:sz w:val="26"/>
          <w:szCs w:val="26"/>
          <w:lang w:eastAsia="ru-RU"/>
        </w:rPr>
        <w:t xml:space="preserve"> отчислений в бюджеты муниципальных районов и городских округов Томской области от отдельных федеральных налогов</w:t>
      </w:r>
      <w:r w:rsidR="0048009E">
        <w:rPr>
          <w:rFonts w:ascii="PT Astra Serif" w:hAnsi="PT Astra Serif"/>
          <w:sz w:val="26"/>
          <w:szCs w:val="26"/>
          <w:lang w:eastAsia="ru-RU"/>
        </w:rPr>
        <w:t>»</w:t>
      </w:r>
      <w:r w:rsidRPr="00AD6809">
        <w:rPr>
          <w:rFonts w:ascii="PT Astra Serif" w:hAnsi="PT Astra Serif"/>
          <w:sz w:val="26"/>
          <w:szCs w:val="26"/>
          <w:lang w:eastAsia="ru-RU"/>
        </w:rPr>
        <w:t xml:space="preserve"> </w:t>
      </w:r>
      <w:r w:rsidRPr="00AD6809">
        <w:rPr>
          <w:rFonts w:ascii="PT Astra Serif" w:hAnsi="PT Astra Serif"/>
          <w:sz w:val="26"/>
          <w:szCs w:val="26"/>
        </w:rPr>
        <w:t xml:space="preserve">налог, взимаемый в связи с применением упрощенной системы налогообложения, поступает в областной бюджет по нормативу 70%, в бюджеты муниципальных районов и городских округов Томской области по нормативу 30%. </w:t>
      </w:r>
      <w:proofErr w:type="gramEnd"/>
    </w:p>
    <w:p w:rsidR="00775CEC" w:rsidRPr="00AD6809" w:rsidRDefault="00775CEC" w:rsidP="00775CEC">
      <w:pPr>
        <w:spacing w:after="0" w:line="240" w:lineRule="auto"/>
        <w:ind w:firstLine="567"/>
        <w:jc w:val="both"/>
        <w:rPr>
          <w:rFonts w:ascii="PT Astra Serif" w:hAnsi="PT Astra Serif"/>
          <w:sz w:val="26"/>
          <w:szCs w:val="26"/>
          <w:lang w:eastAsia="ru-RU"/>
        </w:rPr>
      </w:pPr>
      <w:r w:rsidRPr="00AD6809">
        <w:rPr>
          <w:rFonts w:ascii="PT Astra Serif" w:hAnsi="PT Astra Serif"/>
          <w:sz w:val="26"/>
          <w:szCs w:val="26"/>
          <w:lang w:eastAsia="ru-RU"/>
        </w:rPr>
        <w:t xml:space="preserve">Прогноз поступлений налога на 2022-2024 годы рассчитан </w:t>
      </w:r>
      <w:proofErr w:type="gramStart"/>
      <w:r w:rsidRPr="00AD6809">
        <w:rPr>
          <w:rFonts w:ascii="PT Astra Serif" w:hAnsi="PT Astra Serif"/>
          <w:sz w:val="26"/>
          <w:szCs w:val="26"/>
          <w:lang w:eastAsia="ru-RU"/>
        </w:rPr>
        <w:t>исходя из оценки поступлений в 2021 году с учётом индекса потребительских цен и регионального законодательства в части</w:t>
      </w:r>
      <w:proofErr w:type="gramEnd"/>
      <w:r w:rsidRPr="00AD6809">
        <w:rPr>
          <w:rFonts w:ascii="PT Astra Serif" w:hAnsi="PT Astra Serif"/>
          <w:sz w:val="26"/>
          <w:szCs w:val="26"/>
          <w:lang w:eastAsia="ru-RU"/>
        </w:rPr>
        <w:t xml:space="preserve"> предоставления пониженных налоговых ставок по УСН в 2021 году. Кроме того, на оценку поступлений в 2021 году повлияло увеличение количества налогоплательщиков в связи с отменой системы налогообложения в виде единого налога на вмененный доход для отдельных видов деятельности с 1 января 2021 года.</w:t>
      </w:r>
    </w:p>
    <w:p w:rsidR="00775CEC" w:rsidRPr="00AD6809" w:rsidRDefault="00775CEC" w:rsidP="00775CEC">
      <w:pPr>
        <w:autoSpaceDE w:val="0"/>
        <w:autoSpaceDN w:val="0"/>
        <w:adjustRightInd w:val="0"/>
        <w:spacing w:after="0" w:line="240" w:lineRule="auto"/>
        <w:ind w:firstLine="709"/>
        <w:jc w:val="both"/>
        <w:rPr>
          <w:rFonts w:ascii="PT Astra Serif" w:hAnsi="PT Astra Serif"/>
          <w:sz w:val="26"/>
          <w:szCs w:val="26"/>
        </w:rPr>
      </w:pPr>
      <w:r w:rsidRPr="00AD6809">
        <w:rPr>
          <w:rFonts w:ascii="PT Astra Serif" w:hAnsi="PT Astra Serif"/>
          <w:sz w:val="26"/>
          <w:szCs w:val="26"/>
        </w:rPr>
        <w:t>Темп роста прогнозируемых назначений по налогу, взимаемому в связи с применением упрощенной системой налогообложения, в консолидированном бюджете на 2022 год по отношению к ожидаемым поступлениям в 2021 году составляет 114,4%, на 2023 год по отношению к прогнозу 2022 года – 104,1%, на 2024 год по отношению к прогнозу 2023 года – 104,0%.</w:t>
      </w:r>
    </w:p>
    <w:p w:rsidR="00775CEC" w:rsidRPr="00AD6809" w:rsidRDefault="00775CEC" w:rsidP="00775CEC">
      <w:pPr>
        <w:autoSpaceDE w:val="0"/>
        <w:autoSpaceDN w:val="0"/>
        <w:adjustRightInd w:val="0"/>
        <w:spacing w:after="0" w:line="240" w:lineRule="auto"/>
        <w:ind w:firstLine="709"/>
        <w:jc w:val="both"/>
        <w:rPr>
          <w:rFonts w:ascii="PT Astra Serif" w:hAnsi="PT Astra Serif"/>
          <w:sz w:val="26"/>
          <w:szCs w:val="26"/>
          <w:highlight w:val="lightGray"/>
        </w:rPr>
      </w:pPr>
    </w:p>
    <w:p w:rsidR="00775CEC" w:rsidRPr="00AD6809" w:rsidRDefault="00775CEC" w:rsidP="00775CEC">
      <w:pPr>
        <w:pStyle w:val="4"/>
        <w:spacing w:before="0" w:line="240" w:lineRule="auto"/>
        <w:contextualSpacing/>
        <w:jc w:val="center"/>
        <w:rPr>
          <w:rFonts w:ascii="PT Astra Serif" w:hAnsi="PT Astra Serif"/>
          <w:i w:val="0"/>
          <w:color w:val="auto"/>
          <w:sz w:val="26"/>
          <w:szCs w:val="26"/>
        </w:rPr>
      </w:pPr>
      <w:r w:rsidRPr="00AD6809">
        <w:rPr>
          <w:rFonts w:ascii="PT Astra Serif" w:hAnsi="PT Astra Serif"/>
          <w:i w:val="0"/>
          <w:color w:val="auto"/>
          <w:sz w:val="26"/>
          <w:szCs w:val="26"/>
        </w:rPr>
        <w:t>Единый налог на вмененный доход для отдельных видов деятельности</w:t>
      </w:r>
    </w:p>
    <w:p w:rsidR="00775CEC" w:rsidRPr="00AD6809" w:rsidRDefault="00775CEC" w:rsidP="00775CEC">
      <w:pPr>
        <w:pStyle w:val="3"/>
        <w:spacing w:after="0"/>
        <w:ind w:firstLine="709"/>
        <w:contextualSpacing/>
        <w:jc w:val="both"/>
        <w:rPr>
          <w:rFonts w:ascii="PT Astra Serif" w:hAnsi="PT Astra Serif"/>
          <w:sz w:val="26"/>
          <w:szCs w:val="26"/>
        </w:rPr>
      </w:pPr>
      <w:r w:rsidRPr="00AD6809">
        <w:rPr>
          <w:rFonts w:ascii="PT Astra Serif" w:hAnsi="PT Astra Serif"/>
          <w:sz w:val="26"/>
          <w:szCs w:val="26"/>
        </w:rPr>
        <w:t>Прогноз поступлений единого налога на вмененный доход для отдельных видов деятельности (далее – ЕНВД) в консолидированный бюджет составляет:</w:t>
      </w:r>
    </w:p>
    <w:p w:rsidR="00775CEC" w:rsidRPr="00AD6809" w:rsidRDefault="00775CEC" w:rsidP="00775CEC">
      <w:pPr>
        <w:spacing w:after="0" w:line="240" w:lineRule="auto"/>
        <w:ind w:firstLine="709"/>
        <w:jc w:val="both"/>
        <w:rPr>
          <w:rFonts w:ascii="PT Astra Serif" w:eastAsia="Times New Roman" w:hAnsi="PT Astra Serif"/>
          <w:sz w:val="26"/>
          <w:szCs w:val="26"/>
          <w:lang w:eastAsia="ru-RU"/>
        </w:rPr>
      </w:pPr>
      <w:r w:rsidRPr="00AD6809">
        <w:rPr>
          <w:rFonts w:ascii="PT Astra Serif" w:eastAsia="Times New Roman" w:hAnsi="PT Astra Serif"/>
          <w:sz w:val="26"/>
          <w:szCs w:val="26"/>
          <w:lang w:eastAsia="ru-RU"/>
        </w:rPr>
        <w:t>на 2022 год – 11 341,5 тыс. рублей;</w:t>
      </w:r>
    </w:p>
    <w:p w:rsidR="00775CEC" w:rsidRPr="00AD6809" w:rsidRDefault="00775CEC" w:rsidP="00775CEC">
      <w:pPr>
        <w:spacing w:after="0" w:line="240" w:lineRule="auto"/>
        <w:ind w:firstLine="709"/>
        <w:jc w:val="both"/>
        <w:rPr>
          <w:rFonts w:ascii="PT Astra Serif" w:eastAsia="Times New Roman" w:hAnsi="PT Astra Serif"/>
          <w:sz w:val="26"/>
          <w:szCs w:val="26"/>
          <w:lang w:eastAsia="ru-RU"/>
        </w:rPr>
      </w:pPr>
      <w:r w:rsidRPr="00AD6809">
        <w:rPr>
          <w:rFonts w:ascii="PT Astra Serif" w:eastAsia="Times New Roman" w:hAnsi="PT Astra Serif"/>
          <w:sz w:val="26"/>
          <w:szCs w:val="26"/>
          <w:lang w:eastAsia="ru-RU"/>
        </w:rPr>
        <w:t xml:space="preserve">на 2023 год – 11 341,5 тыс. рублей,  </w:t>
      </w:r>
    </w:p>
    <w:p w:rsidR="00775CEC" w:rsidRPr="00AD6809" w:rsidRDefault="00775CEC" w:rsidP="00775CEC">
      <w:pPr>
        <w:spacing w:after="0" w:line="240" w:lineRule="auto"/>
        <w:ind w:firstLine="709"/>
        <w:jc w:val="both"/>
        <w:rPr>
          <w:rFonts w:ascii="PT Astra Serif" w:eastAsia="Times New Roman" w:hAnsi="PT Astra Serif"/>
          <w:sz w:val="26"/>
          <w:szCs w:val="26"/>
          <w:lang w:eastAsia="ru-RU"/>
        </w:rPr>
      </w:pPr>
      <w:r w:rsidRPr="00AD6809">
        <w:rPr>
          <w:rFonts w:ascii="PT Astra Serif" w:eastAsia="Times New Roman" w:hAnsi="PT Astra Serif"/>
          <w:sz w:val="26"/>
          <w:szCs w:val="26"/>
          <w:lang w:eastAsia="ru-RU"/>
        </w:rPr>
        <w:t>на 2024 год – 3 780,5 тыс. рублей.</w:t>
      </w:r>
    </w:p>
    <w:p w:rsidR="00775CEC" w:rsidRPr="00AD6809" w:rsidRDefault="00775CEC" w:rsidP="00775CEC">
      <w:pPr>
        <w:pStyle w:val="3"/>
        <w:spacing w:after="0"/>
        <w:ind w:firstLine="709"/>
        <w:contextualSpacing/>
        <w:jc w:val="both"/>
        <w:rPr>
          <w:rFonts w:ascii="PT Astra Serif" w:hAnsi="PT Astra Serif"/>
          <w:sz w:val="26"/>
          <w:szCs w:val="26"/>
        </w:rPr>
      </w:pPr>
      <w:r w:rsidRPr="00AD6809">
        <w:rPr>
          <w:rFonts w:ascii="PT Astra Serif" w:hAnsi="PT Astra Serif"/>
          <w:sz w:val="26"/>
          <w:szCs w:val="26"/>
        </w:rPr>
        <w:lastRenderedPageBreak/>
        <w:t>Налог в полном объеме поступает в бюджеты муниципальных районов и городских округов.</w:t>
      </w:r>
    </w:p>
    <w:p w:rsidR="00775CEC" w:rsidRPr="00AD6809" w:rsidRDefault="00775CEC" w:rsidP="00775CEC">
      <w:pPr>
        <w:pStyle w:val="3"/>
        <w:spacing w:after="0"/>
        <w:ind w:firstLine="709"/>
        <w:jc w:val="both"/>
        <w:rPr>
          <w:rFonts w:ascii="PT Astra Serif" w:hAnsi="PT Astra Serif"/>
          <w:sz w:val="26"/>
          <w:szCs w:val="26"/>
        </w:rPr>
      </w:pPr>
      <w:r w:rsidRPr="00AD6809">
        <w:rPr>
          <w:rFonts w:ascii="PT Astra Serif" w:hAnsi="PT Astra Serif"/>
          <w:sz w:val="26"/>
          <w:szCs w:val="26"/>
        </w:rPr>
        <w:t xml:space="preserve">С 2021 года система налогообложения в виде единого налога на вменённый доход прекратила действие на территории Российской Федерации, в </w:t>
      </w:r>
      <w:proofErr w:type="gramStart"/>
      <w:r w:rsidRPr="00AD6809">
        <w:rPr>
          <w:rFonts w:ascii="PT Astra Serif" w:hAnsi="PT Astra Serif"/>
          <w:sz w:val="26"/>
          <w:szCs w:val="26"/>
        </w:rPr>
        <w:t>связи</w:t>
      </w:r>
      <w:proofErr w:type="gramEnd"/>
      <w:r w:rsidRPr="00AD6809">
        <w:rPr>
          <w:rFonts w:ascii="PT Astra Serif" w:hAnsi="PT Astra Serif"/>
          <w:sz w:val="26"/>
          <w:szCs w:val="26"/>
        </w:rPr>
        <w:t xml:space="preserve"> с чем на прогнозный период 2022-2024 годов запланировано поступление задолженности по налогу.</w:t>
      </w:r>
    </w:p>
    <w:p w:rsidR="00775CEC" w:rsidRPr="00AD6809" w:rsidRDefault="00775CEC" w:rsidP="00775CEC">
      <w:pPr>
        <w:spacing w:after="0" w:line="240" w:lineRule="auto"/>
        <w:ind w:firstLine="709"/>
        <w:contextualSpacing/>
        <w:jc w:val="both"/>
        <w:rPr>
          <w:rFonts w:ascii="PT Astra Serif" w:hAnsi="PT Astra Serif"/>
          <w:sz w:val="26"/>
          <w:szCs w:val="26"/>
          <w:highlight w:val="lightGray"/>
        </w:rPr>
      </w:pPr>
    </w:p>
    <w:p w:rsidR="00775CEC" w:rsidRPr="00AD6809" w:rsidRDefault="00775CEC" w:rsidP="00775CEC">
      <w:pPr>
        <w:pStyle w:val="4"/>
        <w:spacing w:before="0" w:line="240" w:lineRule="auto"/>
        <w:contextualSpacing/>
        <w:jc w:val="center"/>
        <w:rPr>
          <w:rFonts w:ascii="PT Astra Serif" w:hAnsi="PT Astra Serif"/>
          <w:i w:val="0"/>
          <w:color w:val="auto"/>
          <w:sz w:val="26"/>
          <w:szCs w:val="26"/>
        </w:rPr>
      </w:pPr>
      <w:r w:rsidRPr="00AD6809">
        <w:rPr>
          <w:rFonts w:ascii="PT Astra Serif" w:hAnsi="PT Astra Serif"/>
          <w:i w:val="0"/>
          <w:color w:val="auto"/>
          <w:sz w:val="26"/>
          <w:szCs w:val="26"/>
        </w:rPr>
        <w:t>Единый сельскохозяйственный налог</w:t>
      </w:r>
    </w:p>
    <w:p w:rsidR="00775CEC" w:rsidRPr="00AD6809" w:rsidRDefault="00775CEC" w:rsidP="00775CEC">
      <w:pPr>
        <w:pStyle w:val="3"/>
        <w:spacing w:after="0"/>
        <w:ind w:firstLine="709"/>
        <w:contextualSpacing/>
        <w:jc w:val="both"/>
        <w:rPr>
          <w:rFonts w:ascii="PT Astra Serif" w:hAnsi="PT Astra Serif"/>
          <w:sz w:val="26"/>
          <w:szCs w:val="26"/>
        </w:rPr>
      </w:pPr>
      <w:r w:rsidRPr="00AD6809">
        <w:rPr>
          <w:rFonts w:ascii="PT Astra Serif" w:hAnsi="PT Astra Serif"/>
          <w:sz w:val="26"/>
          <w:szCs w:val="26"/>
        </w:rPr>
        <w:t>Прогноз поступлений по единому сельскохозяйственному налогу в консолидированный бюджет Томской области составляет:</w:t>
      </w:r>
    </w:p>
    <w:p w:rsidR="00775CEC" w:rsidRPr="00AD6809" w:rsidRDefault="00775CEC" w:rsidP="00775CEC">
      <w:pPr>
        <w:spacing w:after="0" w:line="240" w:lineRule="auto"/>
        <w:ind w:firstLine="709"/>
        <w:jc w:val="both"/>
        <w:rPr>
          <w:rFonts w:ascii="PT Astra Serif" w:eastAsia="Times New Roman" w:hAnsi="PT Astra Serif"/>
          <w:sz w:val="26"/>
          <w:szCs w:val="26"/>
          <w:lang w:eastAsia="ru-RU"/>
        </w:rPr>
      </w:pPr>
      <w:r w:rsidRPr="00AD6809">
        <w:rPr>
          <w:rFonts w:ascii="PT Astra Serif" w:eastAsia="Times New Roman" w:hAnsi="PT Astra Serif"/>
          <w:sz w:val="26"/>
          <w:szCs w:val="26"/>
          <w:lang w:eastAsia="ru-RU"/>
        </w:rPr>
        <w:t xml:space="preserve">на 2022 год – 10 470,1 тыс. рублей; </w:t>
      </w:r>
    </w:p>
    <w:p w:rsidR="00775CEC" w:rsidRPr="00AD6809" w:rsidRDefault="00775CEC" w:rsidP="00775CEC">
      <w:pPr>
        <w:spacing w:after="0" w:line="240" w:lineRule="auto"/>
        <w:ind w:firstLine="709"/>
        <w:jc w:val="both"/>
        <w:rPr>
          <w:rFonts w:ascii="PT Astra Serif" w:eastAsia="Times New Roman" w:hAnsi="PT Astra Serif"/>
          <w:sz w:val="26"/>
          <w:szCs w:val="26"/>
          <w:lang w:eastAsia="ru-RU"/>
        </w:rPr>
      </w:pPr>
      <w:r w:rsidRPr="00AD6809">
        <w:rPr>
          <w:rFonts w:ascii="PT Astra Serif" w:eastAsia="Times New Roman" w:hAnsi="PT Astra Serif"/>
          <w:sz w:val="26"/>
          <w:szCs w:val="26"/>
          <w:lang w:eastAsia="ru-RU"/>
        </w:rPr>
        <w:t>на 2023 год – 10 532,1 тыс. рублей;</w:t>
      </w:r>
    </w:p>
    <w:p w:rsidR="00775CEC" w:rsidRPr="00AD6809" w:rsidRDefault="00775CEC" w:rsidP="00775CEC">
      <w:pPr>
        <w:spacing w:after="0" w:line="240" w:lineRule="auto"/>
        <w:ind w:firstLine="709"/>
        <w:jc w:val="both"/>
        <w:rPr>
          <w:rFonts w:ascii="PT Astra Serif" w:eastAsia="Times New Roman" w:hAnsi="PT Astra Serif"/>
          <w:sz w:val="26"/>
          <w:szCs w:val="26"/>
          <w:lang w:eastAsia="ru-RU"/>
        </w:rPr>
      </w:pPr>
      <w:r w:rsidRPr="00AD6809">
        <w:rPr>
          <w:rFonts w:ascii="PT Astra Serif" w:eastAsia="Times New Roman" w:hAnsi="PT Astra Serif"/>
          <w:sz w:val="26"/>
          <w:szCs w:val="26"/>
          <w:lang w:eastAsia="ru-RU"/>
        </w:rPr>
        <w:t xml:space="preserve">на 2024 год – 10 700,7 тыс. рублей.  </w:t>
      </w:r>
    </w:p>
    <w:p w:rsidR="00775CEC" w:rsidRPr="00AD6809" w:rsidRDefault="00775CEC" w:rsidP="00775CEC">
      <w:pPr>
        <w:pStyle w:val="3"/>
        <w:spacing w:after="0"/>
        <w:ind w:firstLine="709"/>
        <w:contextualSpacing/>
        <w:jc w:val="both"/>
        <w:rPr>
          <w:rFonts w:ascii="PT Astra Serif" w:hAnsi="PT Astra Serif"/>
          <w:sz w:val="26"/>
          <w:szCs w:val="26"/>
        </w:rPr>
      </w:pPr>
      <w:proofErr w:type="gramStart"/>
      <w:r w:rsidRPr="00AD6809">
        <w:rPr>
          <w:rFonts w:ascii="PT Astra Serif" w:hAnsi="PT Astra Serif"/>
          <w:sz w:val="26"/>
          <w:szCs w:val="26"/>
        </w:rPr>
        <w:t xml:space="preserve">В соответствии с Бюджетным кодексом Российской Федерации и региональным законодательством (закон Томской области от 30 декабря 2014 года № 197-ОЗ </w:t>
      </w:r>
      <w:r w:rsidR="0048009E">
        <w:rPr>
          <w:rFonts w:ascii="PT Astra Serif" w:hAnsi="PT Astra Serif"/>
          <w:sz w:val="26"/>
          <w:szCs w:val="26"/>
        </w:rPr>
        <w:t>«</w:t>
      </w:r>
      <w:r w:rsidRPr="00AD6809">
        <w:rPr>
          <w:rFonts w:ascii="PT Astra Serif" w:hAnsi="PT Astra Serif"/>
          <w:sz w:val="26"/>
          <w:szCs w:val="26"/>
        </w:rPr>
        <w:t>Об установлении единых нормативов отчислений в бюджеты сельских поселений Томской области от отдельных федеральных налогов</w:t>
      </w:r>
      <w:r w:rsidR="0048009E">
        <w:rPr>
          <w:rFonts w:ascii="PT Astra Serif" w:hAnsi="PT Astra Serif"/>
          <w:sz w:val="26"/>
          <w:szCs w:val="26"/>
        </w:rPr>
        <w:t>»</w:t>
      </w:r>
      <w:r w:rsidRPr="00AD6809">
        <w:rPr>
          <w:rFonts w:ascii="PT Astra Serif" w:hAnsi="PT Astra Serif"/>
          <w:sz w:val="26"/>
          <w:szCs w:val="26"/>
        </w:rPr>
        <w:t>) 100% единого сельскохозяйственного налога подлежит зачислению в консолидированный бюджет муниципальных образований: в бюджеты поселений налог зачисляется по нормативу 50%, в бюджеты муниципальных районов – по нормативу 50</w:t>
      </w:r>
      <w:proofErr w:type="gramEnd"/>
      <w:r w:rsidRPr="00AD6809">
        <w:rPr>
          <w:rFonts w:ascii="PT Astra Serif" w:hAnsi="PT Astra Serif"/>
          <w:sz w:val="26"/>
          <w:szCs w:val="26"/>
        </w:rPr>
        <w:t xml:space="preserve">%, в бюджеты городских округов – по нормативу 100%. </w:t>
      </w:r>
    </w:p>
    <w:p w:rsidR="00775CEC" w:rsidRPr="00AD6809" w:rsidRDefault="00775CEC" w:rsidP="00775CEC">
      <w:pPr>
        <w:pStyle w:val="3"/>
        <w:spacing w:after="0"/>
        <w:ind w:firstLine="709"/>
        <w:contextualSpacing/>
        <w:jc w:val="both"/>
        <w:rPr>
          <w:rFonts w:ascii="PT Astra Serif" w:hAnsi="PT Astra Serif"/>
          <w:sz w:val="26"/>
          <w:szCs w:val="26"/>
        </w:rPr>
      </w:pPr>
      <w:r w:rsidRPr="00AD6809">
        <w:rPr>
          <w:rFonts w:ascii="PT Astra Serif" w:hAnsi="PT Astra Serif"/>
          <w:sz w:val="26"/>
          <w:szCs w:val="26"/>
        </w:rPr>
        <w:t xml:space="preserve">Прогноз поступлений единого сельскохозяйственного налога на 2022-2024 годы рассчитан исходя из оценки поступлений налога в 2021 году с учётом индекса производства продукции сельского хозяйства.  </w:t>
      </w:r>
    </w:p>
    <w:p w:rsidR="00775CEC" w:rsidRPr="00AD6809" w:rsidRDefault="00775CEC" w:rsidP="00775CEC">
      <w:pPr>
        <w:pStyle w:val="3"/>
        <w:ind w:firstLine="567"/>
        <w:jc w:val="both"/>
        <w:rPr>
          <w:rFonts w:ascii="PT Astra Serif" w:hAnsi="PT Astra Serif"/>
          <w:sz w:val="26"/>
          <w:szCs w:val="26"/>
        </w:rPr>
      </w:pPr>
      <w:r w:rsidRPr="00AD6809">
        <w:rPr>
          <w:rFonts w:ascii="PT Astra Serif" w:hAnsi="PT Astra Serif"/>
          <w:sz w:val="26"/>
          <w:szCs w:val="26"/>
        </w:rPr>
        <w:t xml:space="preserve">Темп роста прогнозируемых назначений по единому сельскохозяйственному налогу </w:t>
      </w:r>
      <w:r w:rsidRPr="00AD6809">
        <w:rPr>
          <w:rFonts w:ascii="PT Astra Serif" w:hAnsi="PT Astra Serif"/>
          <w:sz w:val="26"/>
          <w:szCs w:val="26"/>
        </w:rPr>
        <w:br/>
        <w:t>в консолидированном бюджете на 2022 год по отношению к ожидаемому поступлению в 2021 году составил 112,1%, на 2023 год по отношению к прогнозу 2022 года – 100,6%, на 2024 год по отношению к прогнозу 2023 года – 101,6%.</w:t>
      </w:r>
    </w:p>
    <w:p w:rsidR="00775CEC" w:rsidRPr="00AD6809" w:rsidRDefault="00775CEC" w:rsidP="00775CEC">
      <w:pPr>
        <w:pStyle w:val="5"/>
        <w:spacing w:before="0" w:after="0"/>
        <w:ind w:firstLine="709"/>
        <w:contextualSpacing/>
        <w:jc w:val="center"/>
        <w:rPr>
          <w:rFonts w:ascii="PT Astra Serif" w:hAnsi="PT Astra Serif"/>
          <w:i w:val="0"/>
          <w:highlight w:val="lightGray"/>
        </w:rPr>
      </w:pPr>
    </w:p>
    <w:p w:rsidR="00775CEC" w:rsidRPr="00AD6809" w:rsidRDefault="00775CEC" w:rsidP="00775CEC">
      <w:pPr>
        <w:pStyle w:val="4"/>
        <w:spacing w:before="0" w:line="240" w:lineRule="auto"/>
        <w:contextualSpacing/>
        <w:jc w:val="center"/>
        <w:rPr>
          <w:rFonts w:ascii="PT Astra Serif" w:hAnsi="PT Astra Serif"/>
          <w:i w:val="0"/>
          <w:color w:val="auto"/>
          <w:sz w:val="26"/>
          <w:szCs w:val="26"/>
        </w:rPr>
      </w:pPr>
      <w:r w:rsidRPr="00AD6809">
        <w:rPr>
          <w:rFonts w:ascii="PT Astra Serif" w:hAnsi="PT Astra Serif"/>
          <w:i w:val="0"/>
          <w:color w:val="auto"/>
          <w:sz w:val="26"/>
          <w:szCs w:val="26"/>
        </w:rPr>
        <w:t>Налог, взимаемый в связи с применением патентной системы налогообложения</w:t>
      </w:r>
    </w:p>
    <w:p w:rsidR="00775CEC" w:rsidRPr="00AD6809" w:rsidRDefault="00775CEC" w:rsidP="00775CEC">
      <w:pPr>
        <w:pStyle w:val="5"/>
        <w:spacing w:before="0" w:after="0"/>
        <w:ind w:firstLine="709"/>
        <w:contextualSpacing/>
        <w:jc w:val="both"/>
        <w:rPr>
          <w:rFonts w:ascii="PT Astra Serif" w:hAnsi="PT Astra Serif"/>
          <w:b w:val="0"/>
          <w:i w:val="0"/>
        </w:rPr>
      </w:pPr>
      <w:r w:rsidRPr="00AD6809">
        <w:rPr>
          <w:rFonts w:ascii="PT Astra Serif" w:hAnsi="PT Astra Serif"/>
          <w:b w:val="0"/>
          <w:i w:val="0"/>
        </w:rPr>
        <w:t>Прогноз поступлений налога, взимаемого в связи с применением патентной системы налогообложения, в консолидированный бюджет составляет:</w:t>
      </w:r>
    </w:p>
    <w:p w:rsidR="00775CEC" w:rsidRPr="00AD6809" w:rsidRDefault="00775CEC" w:rsidP="00775CEC">
      <w:pPr>
        <w:spacing w:after="0" w:line="240" w:lineRule="auto"/>
        <w:ind w:firstLine="709"/>
        <w:jc w:val="both"/>
        <w:rPr>
          <w:rFonts w:ascii="PT Astra Serif" w:eastAsia="Times New Roman" w:hAnsi="PT Astra Serif"/>
          <w:bCs/>
          <w:iCs/>
          <w:sz w:val="26"/>
          <w:szCs w:val="26"/>
          <w:lang w:eastAsia="ru-RU"/>
        </w:rPr>
      </w:pPr>
      <w:r w:rsidRPr="00AD6809">
        <w:rPr>
          <w:rFonts w:ascii="PT Astra Serif" w:eastAsia="Times New Roman" w:hAnsi="PT Astra Serif"/>
          <w:bCs/>
          <w:iCs/>
          <w:sz w:val="26"/>
          <w:szCs w:val="26"/>
          <w:lang w:eastAsia="ru-RU"/>
        </w:rPr>
        <w:t>на 2022 год – 168 890,5 тыс. рублей;</w:t>
      </w:r>
    </w:p>
    <w:p w:rsidR="00775CEC" w:rsidRPr="00AD6809" w:rsidRDefault="00775CEC" w:rsidP="00775CEC">
      <w:pPr>
        <w:spacing w:after="0" w:line="240" w:lineRule="auto"/>
        <w:ind w:firstLine="709"/>
        <w:jc w:val="both"/>
        <w:rPr>
          <w:rFonts w:ascii="PT Astra Serif" w:eastAsia="Times New Roman" w:hAnsi="PT Astra Serif"/>
          <w:bCs/>
          <w:iCs/>
          <w:sz w:val="26"/>
          <w:szCs w:val="26"/>
          <w:lang w:eastAsia="ru-RU"/>
        </w:rPr>
      </w:pPr>
      <w:r w:rsidRPr="00AD6809">
        <w:rPr>
          <w:rFonts w:ascii="PT Astra Serif" w:eastAsia="Times New Roman" w:hAnsi="PT Astra Serif"/>
          <w:bCs/>
          <w:iCs/>
          <w:sz w:val="26"/>
          <w:szCs w:val="26"/>
          <w:lang w:eastAsia="ru-RU"/>
        </w:rPr>
        <w:t>на 2023 год – 175 814,9 тыс. рублей;</w:t>
      </w:r>
    </w:p>
    <w:p w:rsidR="00775CEC" w:rsidRPr="00AD6809" w:rsidRDefault="00775CEC" w:rsidP="00775CEC">
      <w:pPr>
        <w:spacing w:after="0" w:line="240" w:lineRule="auto"/>
        <w:ind w:firstLine="709"/>
        <w:jc w:val="both"/>
        <w:rPr>
          <w:rFonts w:ascii="PT Astra Serif" w:eastAsia="Times New Roman" w:hAnsi="PT Astra Serif"/>
          <w:bCs/>
          <w:iCs/>
          <w:sz w:val="26"/>
          <w:szCs w:val="26"/>
          <w:lang w:eastAsia="ru-RU"/>
        </w:rPr>
      </w:pPr>
      <w:r w:rsidRPr="00AD6809">
        <w:rPr>
          <w:rFonts w:ascii="PT Astra Serif" w:eastAsia="Times New Roman" w:hAnsi="PT Astra Serif"/>
          <w:bCs/>
          <w:iCs/>
          <w:sz w:val="26"/>
          <w:szCs w:val="26"/>
          <w:lang w:eastAsia="ru-RU"/>
        </w:rPr>
        <w:t xml:space="preserve">на 2024 год – 182 847,6 тыс. рублей.  </w:t>
      </w:r>
    </w:p>
    <w:p w:rsidR="00775CEC" w:rsidRPr="00AD6809" w:rsidRDefault="00775CEC" w:rsidP="00775CEC">
      <w:pPr>
        <w:pStyle w:val="5"/>
        <w:spacing w:before="0" w:after="0"/>
        <w:ind w:firstLine="709"/>
        <w:contextualSpacing/>
        <w:jc w:val="both"/>
        <w:rPr>
          <w:rFonts w:ascii="PT Astra Serif" w:hAnsi="PT Astra Serif"/>
          <w:b w:val="0"/>
          <w:i w:val="0"/>
        </w:rPr>
      </w:pPr>
      <w:r w:rsidRPr="00AD6809">
        <w:rPr>
          <w:rFonts w:ascii="PT Astra Serif" w:hAnsi="PT Astra Serif"/>
          <w:b w:val="0"/>
          <w:i w:val="0"/>
        </w:rPr>
        <w:t>Налог в полном объеме поступает в бюджеты муниципальных районов и городских округов.</w:t>
      </w:r>
    </w:p>
    <w:p w:rsidR="00775CEC" w:rsidRPr="00AD6809" w:rsidRDefault="00775CEC" w:rsidP="00775CEC">
      <w:pPr>
        <w:pStyle w:val="5"/>
        <w:spacing w:before="0" w:after="0"/>
        <w:ind w:firstLine="709"/>
        <w:contextualSpacing/>
        <w:jc w:val="both"/>
        <w:rPr>
          <w:rFonts w:ascii="PT Astra Serif" w:hAnsi="PT Astra Serif"/>
          <w:b w:val="0"/>
          <w:i w:val="0"/>
        </w:rPr>
      </w:pPr>
      <w:r w:rsidRPr="00AD6809">
        <w:rPr>
          <w:rFonts w:ascii="PT Astra Serif" w:hAnsi="PT Astra Serif"/>
          <w:b w:val="0"/>
          <w:i w:val="0"/>
        </w:rPr>
        <w:t>Расчет налога произведен на основании оценки поступлений налога в 2021 году с учетом данных муниципальных образований и индекса потребительских цен.</w:t>
      </w:r>
    </w:p>
    <w:p w:rsidR="00775CEC" w:rsidRPr="00AD6809" w:rsidRDefault="00775CEC" w:rsidP="00775CEC">
      <w:pPr>
        <w:pStyle w:val="5"/>
        <w:spacing w:before="0" w:after="0"/>
        <w:ind w:firstLine="709"/>
        <w:contextualSpacing/>
        <w:jc w:val="both"/>
        <w:rPr>
          <w:rFonts w:ascii="PT Astra Serif" w:hAnsi="PT Astra Serif"/>
          <w:b w:val="0"/>
          <w:i w:val="0"/>
        </w:rPr>
      </w:pPr>
      <w:r w:rsidRPr="00AD6809">
        <w:rPr>
          <w:rFonts w:ascii="PT Astra Serif" w:hAnsi="PT Astra Serif"/>
          <w:b w:val="0"/>
          <w:i w:val="0"/>
        </w:rPr>
        <w:t>Темп роста прогнозных назначений по налогу, взимаемому в связи с применением патентной системы налогообложения, в консолидированном бюджете на 2022 год по отношению к ожидаемому поступлению в 2021 году составил 108,1%, на 2023 год по отношению к прогнозу 2022 года – 104,1%, на 2024 год по отношению к прогнозу 2023 года – 104,0%.</w:t>
      </w:r>
    </w:p>
    <w:p w:rsidR="00E5453B" w:rsidRPr="00AD6809" w:rsidRDefault="00E5453B" w:rsidP="00E5453B">
      <w:pPr>
        <w:rPr>
          <w:rFonts w:ascii="PT Astra Serif" w:hAnsi="PT Astra Serif"/>
          <w:lang w:eastAsia="ru-RU"/>
        </w:rPr>
      </w:pPr>
    </w:p>
    <w:p w:rsidR="00775CEC" w:rsidRPr="00AD6809" w:rsidRDefault="00775CEC" w:rsidP="00775CEC">
      <w:pPr>
        <w:pStyle w:val="2"/>
        <w:spacing w:before="0" w:after="0"/>
        <w:jc w:val="center"/>
        <w:rPr>
          <w:rFonts w:ascii="PT Astra Serif" w:hAnsi="PT Astra Serif"/>
          <w:i w:val="0"/>
          <w:sz w:val="26"/>
          <w:szCs w:val="26"/>
        </w:rPr>
      </w:pPr>
      <w:r w:rsidRPr="00AD6809">
        <w:rPr>
          <w:rFonts w:ascii="PT Astra Serif" w:hAnsi="PT Astra Serif"/>
          <w:i w:val="0"/>
          <w:sz w:val="26"/>
          <w:szCs w:val="26"/>
        </w:rPr>
        <w:lastRenderedPageBreak/>
        <w:t>Налог на профессиональный доход</w:t>
      </w:r>
    </w:p>
    <w:p w:rsidR="00775CEC" w:rsidRPr="00AD6809" w:rsidRDefault="00775CEC" w:rsidP="00775CEC">
      <w:pPr>
        <w:spacing w:after="0" w:line="240" w:lineRule="auto"/>
        <w:ind w:firstLine="709"/>
        <w:jc w:val="both"/>
        <w:rPr>
          <w:rFonts w:ascii="PT Astra Serif" w:hAnsi="PT Astra Serif"/>
          <w:sz w:val="26"/>
          <w:szCs w:val="26"/>
        </w:rPr>
      </w:pPr>
      <w:bookmarkStart w:id="0" w:name="_GoBack"/>
      <w:bookmarkEnd w:id="0"/>
      <w:r w:rsidRPr="00AD6809">
        <w:rPr>
          <w:rFonts w:ascii="PT Astra Serif" w:hAnsi="PT Astra Serif"/>
          <w:sz w:val="26"/>
          <w:szCs w:val="26"/>
        </w:rPr>
        <w:t xml:space="preserve">С 1 июля 2020 года на территории региона согласно Закону Томской области от 29.05.2020 № 62-ОЗ введён новый специальный налоговый режим </w:t>
      </w:r>
      <w:r w:rsidR="0048009E">
        <w:rPr>
          <w:rFonts w:ascii="PT Astra Serif" w:hAnsi="PT Astra Serif"/>
          <w:sz w:val="26"/>
          <w:szCs w:val="26"/>
        </w:rPr>
        <w:t>«</w:t>
      </w:r>
      <w:r w:rsidRPr="00AD6809">
        <w:rPr>
          <w:rFonts w:ascii="PT Astra Serif" w:hAnsi="PT Astra Serif"/>
          <w:sz w:val="26"/>
          <w:szCs w:val="26"/>
        </w:rPr>
        <w:t>Налог на профессиональный доход</w:t>
      </w:r>
      <w:r w:rsidR="0048009E">
        <w:rPr>
          <w:rFonts w:ascii="PT Astra Serif" w:hAnsi="PT Astra Serif"/>
          <w:sz w:val="26"/>
          <w:szCs w:val="26"/>
        </w:rPr>
        <w:t>»</w:t>
      </w:r>
      <w:r w:rsidRPr="00AD6809">
        <w:rPr>
          <w:rFonts w:ascii="PT Astra Serif" w:hAnsi="PT Astra Serif"/>
          <w:sz w:val="26"/>
          <w:szCs w:val="26"/>
        </w:rPr>
        <w:t xml:space="preserve">. Налог зачисляется в областной бюджет по нормативу 67% и 33% в бюджет Федерального фонда обязательного медицинского страхования. По состоянию на 01.07.2021 года в качестве </w:t>
      </w:r>
      <w:proofErr w:type="spellStart"/>
      <w:r w:rsidRPr="00AD6809">
        <w:rPr>
          <w:rFonts w:ascii="PT Astra Serif" w:hAnsi="PT Astra Serif"/>
          <w:sz w:val="26"/>
          <w:szCs w:val="26"/>
        </w:rPr>
        <w:t>самозанятых</w:t>
      </w:r>
      <w:proofErr w:type="spellEnd"/>
      <w:r w:rsidRPr="00AD6809">
        <w:rPr>
          <w:rFonts w:ascii="PT Astra Serif" w:hAnsi="PT Astra Serif"/>
          <w:sz w:val="26"/>
          <w:szCs w:val="26"/>
        </w:rPr>
        <w:t xml:space="preserve"> зарегистрировано 12983 налогоплательщика. </w:t>
      </w:r>
    </w:p>
    <w:p w:rsidR="00775CEC" w:rsidRPr="00AD6809" w:rsidRDefault="00775CEC" w:rsidP="00775CEC">
      <w:pPr>
        <w:spacing w:after="0" w:line="240" w:lineRule="auto"/>
        <w:ind w:firstLine="567"/>
        <w:jc w:val="both"/>
        <w:rPr>
          <w:rFonts w:ascii="PT Astra Serif" w:hAnsi="PT Astra Serif"/>
          <w:sz w:val="26"/>
          <w:szCs w:val="26"/>
        </w:rPr>
      </w:pPr>
      <w:r w:rsidRPr="00AD6809">
        <w:rPr>
          <w:rFonts w:ascii="PT Astra Serif" w:hAnsi="PT Astra Serif"/>
          <w:sz w:val="26"/>
          <w:szCs w:val="26"/>
        </w:rPr>
        <w:t>Прогноз поступлений по налогу на профессиональный доход в консолидированный бюджет составляет:</w:t>
      </w:r>
    </w:p>
    <w:p w:rsidR="00775CEC" w:rsidRPr="00AD6809" w:rsidRDefault="00775CEC" w:rsidP="00775CEC">
      <w:pPr>
        <w:spacing w:after="0" w:line="240" w:lineRule="auto"/>
        <w:ind w:firstLine="567"/>
        <w:jc w:val="both"/>
        <w:rPr>
          <w:rFonts w:ascii="PT Astra Serif" w:hAnsi="PT Astra Serif"/>
          <w:sz w:val="26"/>
          <w:szCs w:val="26"/>
        </w:rPr>
      </w:pPr>
      <w:r w:rsidRPr="00AD6809">
        <w:rPr>
          <w:rFonts w:ascii="PT Astra Serif" w:hAnsi="PT Astra Serif"/>
          <w:sz w:val="26"/>
          <w:szCs w:val="26"/>
        </w:rPr>
        <w:t>на 2022 год – 41 832,0 тыс. рублей;</w:t>
      </w:r>
    </w:p>
    <w:p w:rsidR="00775CEC" w:rsidRPr="00AD6809" w:rsidRDefault="00775CEC" w:rsidP="00775CEC">
      <w:pPr>
        <w:spacing w:after="0" w:line="240" w:lineRule="auto"/>
        <w:ind w:firstLine="567"/>
        <w:jc w:val="both"/>
        <w:rPr>
          <w:rFonts w:ascii="PT Astra Serif" w:hAnsi="PT Astra Serif"/>
          <w:sz w:val="26"/>
          <w:szCs w:val="26"/>
        </w:rPr>
      </w:pPr>
      <w:r w:rsidRPr="00AD6809">
        <w:rPr>
          <w:rFonts w:ascii="PT Astra Serif" w:hAnsi="PT Astra Serif"/>
          <w:sz w:val="26"/>
          <w:szCs w:val="26"/>
        </w:rPr>
        <w:t xml:space="preserve">на 2023 год – 43 517,0 тыс. рублей,  </w:t>
      </w:r>
    </w:p>
    <w:p w:rsidR="00775CEC" w:rsidRPr="00AD6809" w:rsidRDefault="00775CEC" w:rsidP="00775CEC">
      <w:pPr>
        <w:spacing w:after="0" w:line="240" w:lineRule="auto"/>
        <w:ind w:firstLine="567"/>
        <w:jc w:val="both"/>
        <w:rPr>
          <w:rFonts w:ascii="PT Astra Serif" w:hAnsi="PT Astra Serif"/>
          <w:sz w:val="26"/>
          <w:szCs w:val="26"/>
        </w:rPr>
      </w:pPr>
      <w:r w:rsidRPr="00AD6809">
        <w:rPr>
          <w:rFonts w:ascii="PT Astra Serif" w:hAnsi="PT Astra Serif"/>
          <w:sz w:val="26"/>
          <w:szCs w:val="26"/>
        </w:rPr>
        <w:t>на 2024 год – 45 229,0 тыс. рублей.</w:t>
      </w:r>
    </w:p>
    <w:p w:rsidR="00775CEC" w:rsidRPr="00AD6809" w:rsidRDefault="00775CEC" w:rsidP="00775CEC">
      <w:pPr>
        <w:spacing w:after="0" w:line="240" w:lineRule="auto"/>
        <w:ind w:firstLine="567"/>
        <w:jc w:val="both"/>
        <w:rPr>
          <w:rFonts w:ascii="PT Astra Serif" w:hAnsi="PT Astra Serif"/>
          <w:sz w:val="26"/>
          <w:szCs w:val="26"/>
        </w:rPr>
      </w:pPr>
      <w:r w:rsidRPr="00AD6809">
        <w:rPr>
          <w:rFonts w:ascii="PT Astra Serif" w:hAnsi="PT Astra Serif"/>
          <w:sz w:val="26"/>
          <w:szCs w:val="26"/>
        </w:rPr>
        <w:t xml:space="preserve">Расчет налога произведен на основании оценки поступлений налога в 2021 году с учетом индекса потребительских цен и задолженности, возможной к взысканию, в размере 30%.  </w:t>
      </w:r>
    </w:p>
    <w:p w:rsidR="00775CEC" w:rsidRPr="00AD6809" w:rsidRDefault="00775CEC" w:rsidP="00775CEC">
      <w:pPr>
        <w:spacing w:after="0" w:line="240" w:lineRule="auto"/>
        <w:ind w:firstLine="567"/>
        <w:jc w:val="both"/>
        <w:rPr>
          <w:rFonts w:ascii="PT Astra Serif" w:hAnsi="PT Astra Serif"/>
          <w:sz w:val="26"/>
          <w:szCs w:val="26"/>
        </w:rPr>
      </w:pPr>
      <w:r w:rsidRPr="00AD6809">
        <w:rPr>
          <w:rFonts w:ascii="PT Astra Serif" w:hAnsi="PT Astra Serif"/>
          <w:sz w:val="26"/>
          <w:szCs w:val="26"/>
        </w:rPr>
        <w:t>Темп роста прогнозных назначений по налогу на профессиональный доход в консолидированном бюджете на 2022 год по отношению к ожидаемому поступлению в 2021 году составил 105,9%, на 2023 год по отношению к прогнозу 2022 года – 104,0%, на 2024 год по отношению к прогнозу 2023 года – 103,9%.</w:t>
      </w:r>
    </w:p>
    <w:p w:rsidR="00775CEC" w:rsidRPr="00AD6809" w:rsidRDefault="00775CEC" w:rsidP="00775CEC">
      <w:pPr>
        <w:pStyle w:val="2"/>
        <w:spacing w:before="0" w:after="0"/>
        <w:ind w:firstLine="709"/>
        <w:contextualSpacing/>
        <w:jc w:val="center"/>
        <w:rPr>
          <w:rFonts w:ascii="PT Astra Serif" w:hAnsi="PT Astra Serif"/>
          <w:i w:val="0"/>
          <w:sz w:val="26"/>
          <w:szCs w:val="26"/>
          <w:highlight w:val="lightGray"/>
        </w:rPr>
      </w:pPr>
    </w:p>
    <w:p w:rsidR="00775CEC" w:rsidRPr="00AD6809" w:rsidRDefault="00775CEC" w:rsidP="00775CEC">
      <w:pPr>
        <w:pStyle w:val="2"/>
        <w:spacing w:before="0" w:after="0"/>
        <w:contextualSpacing/>
        <w:jc w:val="center"/>
        <w:rPr>
          <w:rFonts w:ascii="PT Astra Serif" w:hAnsi="PT Astra Serif"/>
          <w:i w:val="0"/>
          <w:sz w:val="26"/>
          <w:szCs w:val="26"/>
        </w:rPr>
      </w:pPr>
      <w:r w:rsidRPr="00AD6809">
        <w:rPr>
          <w:rFonts w:ascii="PT Astra Serif" w:hAnsi="PT Astra Serif"/>
          <w:i w:val="0"/>
          <w:sz w:val="26"/>
          <w:szCs w:val="26"/>
        </w:rPr>
        <w:t>Налог на имущество физических лиц</w:t>
      </w:r>
    </w:p>
    <w:p w:rsidR="00775CEC" w:rsidRPr="00AD6809" w:rsidRDefault="00775CEC" w:rsidP="00775CEC">
      <w:pPr>
        <w:pStyle w:val="3"/>
        <w:spacing w:after="0"/>
        <w:ind w:firstLine="709"/>
        <w:contextualSpacing/>
        <w:jc w:val="both"/>
        <w:rPr>
          <w:rFonts w:ascii="PT Astra Serif" w:hAnsi="PT Astra Serif"/>
          <w:sz w:val="26"/>
          <w:szCs w:val="26"/>
        </w:rPr>
      </w:pPr>
      <w:r w:rsidRPr="00AD6809">
        <w:rPr>
          <w:rFonts w:ascii="PT Astra Serif" w:hAnsi="PT Astra Serif"/>
          <w:sz w:val="26"/>
          <w:szCs w:val="26"/>
        </w:rPr>
        <w:t>Прогноз поступлений по налогу на имущество физических лиц в консолидированный бюджет составляет:</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 xml:space="preserve">на 2022 год – 733 037,0 тыс. рублей; </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 xml:space="preserve">на 2023 год – 886 543,0 тыс. рублей; </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на 2024 год – 1 153 051,0 тыс. рублей.</w:t>
      </w:r>
    </w:p>
    <w:p w:rsidR="00775CEC" w:rsidRPr="00AD6809" w:rsidRDefault="00775CEC" w:rsidP="00775CEC">
      <w:pPr>
        <w:pStyle w:val="3"/>
        <w:spacing w:after="0"/>
        <w:ind w:firstLine="709"/>
        <w:contextualSpacing/>
        <w:jc w:val="both"/>
        <w:rPr>
          <w:rFonts w:ascii="PT Astra Serif" w:hAnsi="PT Astra Serif"/>
          <w:sz w:val="26"/>
          <w:szCs w:val="26"/>
        </w:rPr>
      </w:pPr>
      <w:r w:rsidRPr="00AD6809">
        <w:rPr>
          <w:rFonts w:ascii="PT Astra Serif" w:hAnsi="PT Astra Serif"/>
          <w:sz w:val="26"/>
          <w:szCs w:val="26"/>
        </w:rPr>
        <w:t xml:space="preserve">Оценка поступлений по налогу на имущество физических лиц на 2021 год составляет 457 395,0 тыс. рублей или 212,5% к фактическому значению, достигнутому по итогам 2020 года. </w:t>
      </w:r>
    </w:p>
    <w:p w:rsidR="00775CEC" w:rsidRPr="00AD6809" w:rsidRDefault="00775CEC" w:rsidP="00775CEC">
      <w:pPr>
        <w:pStyle w:val="3"/>
        <w:spacing w:after="0"/>
        <w:ind w:firstLine="709"/>
        <w:contextualSpacing/>
        <w:jc w:val="both"/>
        <w:rPr>
          <w:rFonts w:ascii="PT Astra Serif" w:hAnsi="PT Astra Serif"/>
          <w:sz w:val="26"/>
          <w:szCs w:val="26"/>
        </w:rPr>
      </w:pPr>
      <w:r w:rsidRPr="00AD6809">
        <w:rPr>
          <w:rFonts w:ascii="PT Astra Serif" w:hAnsi="PT Astra Serif"/>
          <w:sz w:val="26"/>
          <w:szCs w:val="26"/>
        </w:rPr>
        <w:t>В соответствии с действующим бюджетным законодательством налог зачисляется в бюджеты городских округов, городских и сельских поселений по нормативу 100%.</w:t>
      </w:r>
    </w:p>
    <w:p w:rsidR="00775CEC" w:rsidRPr="00AD6809" w:rsidRDefault="00775CEC" w:rsidP="00775CEC">
      <w:pPr>
        <w:spacing w:after="0" w:line="240" w:lineRule="auto"/>
        <w:ind w:firstLine="709"/>
        <w:jc w:val="both"/>
        <w:rPr>
          <w:rFonts w:ascii="PT Astra Serif" w:eastAsia="Times New Roman" w:hAnsi="PT Astra Serif"/>
          <w:sz w:val="26"/>
          <w:szCs w:val="26"/>
          <w:lang w:eastAsia="ru-RU"/>
        </w:rPr>
      </w:pPr>
      <w:proofErr w:type="gramStart"/>
      <w:r w:rsidRPr="00AD6809">
        <w:rPr>
          <w:rFonts w:ascii="PT Astra Serif" w:eastAsia="Times New Roman" w:hAnsi="PT Astra Serif"/>
          <w:sz w:val="26"/>
          <w:szCs w:val="26"/>
          <w:lang w:eastAsia="ru-RU"/>
        </w:rPr>
        <w:t xml:space="preserve">Согласно части 3 статьи 5 Федерального закона от 04.10.2014 № 284-ФЗ </w:t>
      </w:r>
      <w:r w:rsidRPr="00AD6809">
        <w:rPr>
          <w:rFonts w:ascii="PT Astra Serif" w:eastAsia="Times New Roman" w:hAnsi="PT Astra Serif"/>
          <w:sz w:val="26"/>
          <w:szCs w:val="26"/>
          <w:lang w:eastAsia="ru-RU"/>
        </w:rPr>
        <w:br/>
      </w:r>
      <w:r w:rsidR="0048009E">
        <w:rPr>
          <w:rFonts w:ascii="PT Astra Serif" w:eastAsia="Times New Roman" w:hAnsi="PT Astra Serif"/>
          <w:sz w:val="26"/>
          <w:szCs w:val="26"/>
          <w:lang w:eastAsia="ru-RU"/>
        </w:rPr>
        <w:t>«</w:t>
      </w:r>
      <w:r w:rsidRPr="00AD6809">
        <w:rPr>
          <w:rFonts w:ascii="PT Astra Serif" w:eastAsia="Times New Roman" w:hAnsi="PT Astra Serif"/>
          <w:sz w:val="26"/>
          <w:szCs w:val="26"/>
          <w:lang w:eastAsia="ru-RU"/>
        </w:rPr>
        <w:t xml:space="preserve">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w:t>
      </w:r>
      <w:r w:rsidRPr="00AD6809">
        <w:rPr>
          <w:rFonts w:ascii="PT Astra Serif" w:eastAsia="Times New Roman" w:hAnsi="PT Astra Serif"/>
          <w:sz w:val="26"/>
          <w:szCs w:val="26"/>
          <w:lang w:eastAsia="ru-RU"/>
        </w:rPr>
        <w:br/>
      </w:r>
      <w:r w:rsidR="0048009E">
        <w:rPr>
          <w:rFonts w:ascii="PT Astra Serif" w:eastAsia="Times New Roman" w:hAnsi="PT Astra Serif"/>
          <w:sz w:val="26"/>
          <w:szCs w:val="26"/>
          <w:lang w:eastAsia="ru-RU"/>
        </w:rPr>
        <w:t>«</w:t>
      </w:r>
      <w:r w:rsidRPr="00AD6809">
        <w:rPr>
          <w:rFonts w:ascii="PT Astra Serif" w:eastAsia="Times New Roman" w:hAnsi="PT Astra Serif"/>
          <w:sz w:val="26"/>
          <w:szCs w:val="26"/>
          <w:lang w:eastAsia="ru-RU"/>
        </w:rPr>
        <w:t>О налогах на имущество физических лиц</w:t>
      </w:r>
      <w:r w:rsidR="0048009E">
        <w:rPr>
          <w:rFonts w:ascii="PT Astra Serif" w:eastAsia="Times New Roman" w:hAnsi="PT Astra Serif"/>
          <w:sz w:val="26"/>
          <w:szCs w:val="26"/>
          <w:lang w:eastAsia="ru-RU"/>
        </w:rPr>
        <w:t>»</w:t>
      </w:r>
      <w:r w:rsidRPr="00AD6809">
        <w:rPr>
          <w:rFonts w:ascii="PT Astra Serif" w:eastAsia="Times New Roman" w:hAnsi="PT Astra Serif"/>
          <w:sz w:val="26"/>
          <w:szCs w:val="26"/>
          <w:lang w:eastAsia="ru-RU"/>
        </w:rPr>
        <w:t xml:space="preserve"> начиная с 1 января 2020 года исчисление налога производится исходя из кадастровой стоимости объектов налогообложения. </w:t>
      </w:r>
      <w:proofErr w:type="gramEnd"/>
    </w:p>
    <w:p w:rsidR="00775CEC" w:rsidRPr="00AD6809" w:rsidRDefault="00775CEC" w:rsidP="00775CEC">
      <w:pPr>
        <w:pStyle w:val="3"/>
        <w:spacing w:after="0"/>
        <w:ind w:firstLine="709"/>
        <w:contextualSpacing/>
        <w:jc w:val="both"/>
        <w:rPr>
          <w:rFonts w:ascii="PT Astra Serif" w:hAnsi="PT Astra Serif"/>
          <w:sz w:val="26"/>
          <w:szCs w:val="26"/>
        </w:rPr>
      </w:pPr>
      <w:r w:rsidRPr="00AD6809">
        <w:rPr>
          <w:rFonts w:ascii="PT Astra Serif" w:hAnsi="PT Astra Serif"/>
          <w:sz w:val="26"/>
          <w:szCs w:val="26"/>
        </w:rPr>
        <w:t xml:space="preserve">Расчет оценки по налогу на имущество физических лиц на 2021 год произведен исходя из сумм начисленного налога за 2020 год (форма отчета 5-МН) с учетом прогнозной суммы налога к уменьшению в соответствии с Постановлением Конституционного суда Российской Федерации от 05.02.2019 № 10-П. </w:t>
      </w:r>
    </w:p>
    <w:p w:rsidR="00775CEC" w:rsidRPr="00AD6809" w:rsidRDefault="00775CEC" w:rsidP="00775CEC">
      <w:pPr>
        <w:autoSpaceDE w:val="0"/>
        <w:autoSpaceDN w:val="0"/>
        <w:adjustRightInd w:val="0"/>
        <w:spacing w:after="0" w:line="240" w:lineRule="auto"/>
        <w:ind w:firstLine="709"/>
        <w:jc w:val="both"/>
        <w:rPr>
          <w:rFonts w:ascii="PT Astra Serif" w:eastAsia="Times New Roman" w:hAnsi="PT Astra Serif"/>
          <w:sz w:val="26"/>
          <w:szCs w:val="26"/>
          <w:lang w:eastAsia="ru-RU"/>
        </w:rPr>
      </w:pPr>
      <w:proofErr w:type="gramStart"/>
      <w:r w:rsidRPr="00AD6809">
        <w:rPr>
          <w:rFonts w:ascii="PT Astra Serif" w:eastAsia="Times New Roman" w:hAnsi="PT Astra Serif"/>
          <w:sz w:val="26"/>
          <w:szCs w:val="26"/>
          <w:lang w:eastAsia="ru-RU"/>
        </w:rPr>
        <w:t>Для расчета прогноза поступлений на 2022-2024 годы использованы статистические данные Управления ФНС России по Томской области о налоговой базе и структуре начислений по местным налогам за 2020 год (форма отчета 5-МН), а также информация, предоставленная муниципальными образованиями и фактически сложившиеся поступления за период с 2016 по 2020 годы и I полугодие 2021 года.</w:t>
      </w:r>
      <w:proofErr w:type="gramEnd"/>
      <w:r w:rsidRPr="00AD6809">
        <w:rPr>
          <w:rFonts w:ascii="PT Astra Serif" w:eastAsia="Times New Roman" w:hAnsi="PT Astra Serif"/>
          <w:sz w:val="26"/>
          <w:szCs w:val="26"/>
          <w:lang w:eastAsia="ru-RU"/>
        </w:rPr>
        <w:t xml:space="preserve"> Расчет прогноза поступлений на 2022-2024 годы производился с учётом сложившейся </w:t>
      </w:r>
      <w:r w:rsidRPr="00AD6809">
        <w:rPr>
          <w:rFonts w:ascii="PT Astra Serif" w:eastAsia="Times New Roman" w:hAnsi="PT Astra Serif"/>
          <w:sz w:val="26"/>
          <w:szCs w:val="26"/>
          <w:lang w:eastAsia="ru-RU"/>
        </w:rPr>
        <w:lastRenderedPageBreak/>
        <w:t xml:space="preserve">собираемости налога,  индекса потребительских цен, задолженности, возможной к взысканию, в размере 30%, с учетом прогнозной суммы налога к уменьшению в соответствии с Постановлением Конституционного суда Российской Федерации от 05.02.2019 № 10-П. </w:t>
      </w:r>
      <w:proofErr w:type="gramStart"/>
      <w:r w:rsidRPr="00AD6809">
        <w:rPr>
          <w:rFonts w:ascii="PT Astra Serif" w:eastAsia="Times New Roman" w:hAnsi="PT Astra Serif"/>
          <w:sz w:val="26"/>
          <w:szCs w:val="26"/>
          <w:lang w:eastAsia="ru-RU"/>
        </w:rPr>
        <w:t>Кроме того, учтены особенности порядка исчисления суммы налога в соответствии со ст. 408 НК РФ (сумма налога за первые три налоговых периода с начала применения порядка определения налоговой базы исходя из кадастровой стоимости объекта налогообложения исчисляется с учетом коэффициентов переходного периода, применяемых к величине превышения суммы налога, исчисленного от кадастровой стоимости, над суммой налога, исчисленного от инвентаризационной стоимости).</w:t>
      </w:r>
      <w:proofErr w:type="gramEnd"/>
    </w:p>
    <w:p w:rsidR="00775CEC" w:rsidRPr="00AD6809" w:rsidRDefault="00775CEC" w:rsidP="00775CEC">
      <w:pPr>
        <w:spacing w:after="0" w:line="240" w:lineRule="auto"/>
        <w:ind w:firstLine="709"/>
        <w:jc w:val="both"/>
        <w:rPr>
          <w:rFonts w:ascii="PT Astra Serif" w:eastAsia="Times New Roman" w:hAnsi="PT Astra Serif"/>
          <w:sz w:val="26"/>
          <w:szCs w:val="26"/>
          <w:lang w:eastAsia="ru-RU"/>
        </w:rPr>
      </w:pPr>
      <w:r w:rsidRPr="00AD6809">
        <w:rPr>
          <w:rFonts w:ascii="PT Astra Serif" w:eastAsia="Times New Roman" w:hAnsi="PT Astra Serif"/>
          <w:sz w:val="26"/>
          <w:szCs w:val="26"/>
          <w:lang w:eastAsia="ru-RU"/>
        </w:rPr>
        <w:t>Темп роста прогнозных назначений по налогу на имущество физических лиц в консолидированном бюджете на 2022 год по отношению к ожидаемому поступлению в 2021 году составил 160,3%, на 2023 год по отношению к прогнозу 2022 года – 120,9%, на 2024 год по отношению к прогнозу 2023 года – 130,1%.</w:t>
      </w:r>
    </w:p>
    <w:p w:rsidR="00775CEC" w:rsidRPr="00AD6809" w:rsidRDefault="00775CEC" w:rsidP="00775CEC">
      <w:pPr>
        <w:pStyle w:val="3"/>
        <w:spacing w:after="0"/>
        <w:ind w:firstLine="709"/>
        <w:contextualSpacing/>
        <w:jc w:val="both"/>
        <w:rPr>
          <w:rFonts w:ascii="PT Astra Serif" w:hAnsi="PT Astra Serif"/>
          <w:sz w:val="26"/>
          <w:szCs w:val="26"/>
        </w:rPr>
      </w:pPr>
    </w:p>
    <w:p w:rsidR="00775CEC" w:rsidRPr="00AD6809" w:rsidRDefault="00775CEC" w:rsidP="00775CEC">
      <w:pPr>
        <w:pStyle w:val="4"/>
        <w:spacing w:before="0" w:line="240" w:lineRule="auto"/>
        <w:ind w:firstLine="709"/>
        <w:contextualSpacing/>
        <w:jc w:val="center"/>
        <w:rPr>
          <w:rFonts w:ascii="PT Astra Serif" w:hAnsi="PT Astra Serif"/>
          <w:bCs w:val="0"/>
          <w:i w:val="0"/>
          <w:iCs w:val="0"/>
          <w:color w:val="auto"/>
          <w:sz w:val="26"/>
          <w:szCs w:val="26"/>
          <w:lang w:eastAsia="ru-RU"/>
        </w:rPr>
      </w:pPr>
      <w:r w:rsidRPr="00AD6809">
        <w:rPr>
          <w:rFonts w:ascii="PT Astra Serif" w:hAnsi="PT Astra Serif"/>
          <w:bCs w:val="0"/>
          <w:i w:val="0"/>
          <w:iCs w:val="0"/>
          <w:color w:val="auto"/>
          <w:sz w:val="26"/>
          <w:szCs w:val="26"/>
          <w:lang w:eastAsia="ru-RU"/>
        </w:rPr>
        <w:t>Налог на имущество организаций</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Прогноз поступлений по налогу на имущество организаций в консолидированный бюджет Томской области составляет:</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 xml:space="preserve">на 2022 год – 6 314 688,0 тыс. рублей; </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 xml:space="preserve">на 2023 год – 6 687 628,0 тыс. рублей, </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на 2024 год – 7 071 275,0 тыс. рублей.</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В соответствии с бюджетным законодательством Российской Федерации налог зачисляется в областной бюджет по нормативу 100%.</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 xml:space="preserve">Оценка поступлений по налогу на имущество организаций в консолидированный бюджет Томской области на 2021 год составляет 5 953 127,0 тыс. рублей или 87,8% от запланированных поступлений. Расчёт оценки поступлений по налогу осуществлялся исходя из сложившейся динамики поступлений. Прогноз поступлений налога на имущество организаций на 2022-2024 годы выполнен на основании данных УФНС России по Томской области о налоговой базе и структуре начислений по налогу на имущество организаций (по форме отчета 5-НИО) с учетом поступления доли задолженности по налогу на имущество организаций, сложившейся на 01.07.2021 года. Кроме того, в расчете прогнозных значений по налогу учтена оценка недополученных доходов, обусловленная предоставлением льгот на региональном уровне (закон Томской области № 13-ОЗ от 05.04.2021 года </w:t>
      </w:r>
      <w:r w:rsidR="0048009E">
        <w:rPr>
          <w:rFonts w:ascii="PT Astra Serif" w:hAnsi="PT Astra Serif"/>
          <w:sz w:val="26"/>
          <w:szCs w:val="26"/>
        </w:rPr>
        <w:t>«</w:t>
      </w:r>
      <w:r w:rsidRPr="00AD6809">
        <w:rPr>
          <w:rFonts w:ascii="PT Astra Serif" w:hAnsi="PT Astra Serif"/>
          <w:sz w:val="26"/>
          <w:szCs w:val="26"/>
        </w:rPr>
        <w:t xml:space="preserve">О внесении изменений в Закон Томской области </w:t>
      </w:r>
      <w:r w:rsidR="0048009E">
        <w:rPr>
          <w:rFonts w:ascii="PT Astra Serif" w:hAnsi="PT Astra Serif"/>
          <w:sz w:val="26"/>
          <w:szCs w:val="26"/>
        </w:rPr>
        <w:t>«</w:t>
      </w:r>
      <w:r w:rsidRPr="00AD6809">
        <w:rPr>
          <w:rFonts w:ascii="PT Astra Serif" w:hAnsi="PT Astra Serif"/>
          <w:sz w:val="26"/>
          <w:szCs w:val="26"/>
        </w:rPr>
        <w:t>О налоге на имущество организаций</w:t>
      </w:r>
      <w:r w:rsidR="0048009E">
        <w:rPr>
          <w:rFonts w:ascii="PT Astra Serif" w:hAnsi="PT Astra Serif"/>
          <w:sz w:val="26"/>
          <w:szCs w:val="26"/>
        </w:rPr>
        <w:t>»</w:t>
      </w:r>
      <w:r w:rsidRPr="00AD6809">
        <w:rPr>
          <w:rFonts w:ascii="PT Astra Serif" w:hAnsi="PT Astra Serif"/>
          <w:sz w:val="26"/>
          <w:szCs w:val="26"/>
        </w:rPr>
        <w:t>).</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Темп роста прогнозных назначений по налогу на имущество организаций в областном бюджете на 2022 год по отношению к ожидаемому поступлению 2021 года составил 106,1%, на 2023 год по отношению к прогнозу 2022 года – 105,9%, на 2024 год по отношению к прогнозу 2023 года – 105,7%.</w:t>
      </w:r>
    </w:p>
    <w:p w:rsidR="00775CEC" w:rsidRPr="00AD6809" w:rsidRDefault="00775CEC" w:rsidP="00775CEC">
      <w:pPr>
        <w:pStyle w:val="2"/>
        <w:spacing w:before="0" w:after="0"/>
        <w:ind w:firstLine="709"/>
        <w:contextualSpacing/>
        <w:rPr>
          <w:rFonts w:ascii="PT Astra Serif" w:hAnsi="PT Astra Serif"/>
          <w:i w:val="0"/>
          <w:sz w:val="26"/>
          <w:szCs w:val="26"/>
        </w:rPr>
      </w:pPr>
    </w:p>
    <w:p w:rsidR="00775CEC" w:rsidRPr="00AD6809" w:rsidRDefault="00775CEC" w:rsidP="00775CEC">
      <w:pPr>
        <w:pStyle w:val="2"/>
        <w:spacing w:before="0" w:after="0"/>
        <w:contextualSpacing/>
        <w:jc w:val="center"/>
        <w:rPr>
          <w:rFonts w:ascii="PT Astra Serif" w:hAnsi="PT Astra Serif"/>
          <w:i w:val="0"/>
          <w:sz w:val="26"/>
          <w:szCs w:val="26"/>
        </w:rPr>
      </w:pPr>
      <w:r w:rsidRPr="00AD6809">
        <w:rPr>
          <w:rFonts w:ascii="PT Astra Serif" w:hAnsi="PT Astra Serif"/>
          <w:i w:val="0"/>
          <w:sz w:val="26"/>
          <w:szCs w:val="26"/>
        </w:rPr>
        <w:t>Транспортный налог</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Прогноз поступлений по транспортному налогу в консолидированный бюджет Томской области составляет:</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 xml:space="preserve">на 2022 год – 1 217 388,0 тыс. рублей; </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 xml:space="preserve">на 2023 год –  1 250 882,5 тыс. рублей;  </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на 2024 год –   1 285 314,9 тыс. рублей.</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 xml:space="preserve">В соответствии с Бюджетным кодексом Российской Федерации налог подлежит зачислению в областной бюджет по нормативу 100%. </w:t>
      </w:r>
    </w:p>
    <w:p w:rsidR="00775CEC" w:rsidRPr="00AD6809" w:rsidRDefault="00775CEC" w:rsidP="00775CEC">
      <w:pPr>
        <w:spacing w:after="0" w:line="240" w:lineRule="auto"/>
        <w:ind w:firstLine="709"/>
        <w:jc w:val="both"/>
        <w:rPr>
          <w:rFonts w:ascii="PT Astra Serif" w:hAnsi="PT Astra Serif"/>
          <w:sz w:val="26"/>
          <w:szCs w:val="26"/>
        </w:rPr>
      </w:pPr>
      <w:proofErr w:type="gramStart"/>
      <w:r w:rsidRPr="00AD6809">
        <w:rPr>
          <w:rFonts w:ascii="PT Astra Serif" w:hAnsi="PT Astra Serif"/>
          <w:sz w:val="26"/>
          <w:szCs w:val="26"/>
        </w:rPr>
        <w:lastRenderedPageBreak/>
        <w:t xml:space="preserve">Расчет доходов по транспортному налогу на 2022 год спрогнозирован на основании оценки поступлений в 2021 году с учетом среднего темпа роста транспортных средств, сумм выпадающих доходов (льготы, предусмотренные Законом Томской области от 04.10.2002 № 77-ОЗ </w:t>
      </w:r>
      <w:r w:rsidR="0048009E">
        <w:rPr>
          <w:rFonts w:ascii="PT Astra Serif" w:hAnsi="PT Astra Serif"/>
          <w:sz w:val="26"/>
          <w:szCs w:val="26"/>
        </w:rPr>
        <w:t>«</w:t>
      </w:r>
      <w:r w:rsidRPr="00AD6809">
        <w:rPr>
          <w:rFonts w:ascii="PT Astra Serif" w:hAnsi="PT Astra Serif"/>
          <w:sz w:val="26"/>
          <w:szCs w:val="26"/>
        </w:rPr>
        <w:t>О транспортном налоге</w:t>
      </w:r>
      <w:r w:rsidR="0048009E">
        <w:rPr>
          <w:rFonts w:ascii="PT Astra Serif" w:hAnsi="PT Astra Serif"/>
          <w:sz w:val="26"/>
          <w:szCs w:val="26"/>
        </w:rPr>
        <w:t>»</w:t>
      </w:r>
      <w:r w:rsidRPr="00AD6809">
        <w:rPr>
          <w:rFonts w:ascii="PT Astra Serif" w:hAnsi="PT Astra Serif"/>
          <w:sz w:val="26"/>
          <w:szCs w:val="26"/>
        </w:rPr>
        <w:t>), а также с учетом взыскания задолженности по налогу в размере 10%, сложившейся по состоянию на 01.07.2021.</w:t>
      </w:r>
      <w:proofErr w:type="gramEnd"/>
      <w:r w:rsidRPr="00AD6809">
        <w:rPr>
          <w:rFonts w:ascii="PT Astra Serif" w:hAnsi="PT Astra Serif"/>
          <w:sz w:val="26"/>
          <w:szCs w:val="26"/>
        </w:rPr>
        <w:t xml:space="preserve"> Средний темп роста транспортных средств, состоящих на учете в Томской области, рассчитан на основании данных ГИБДД УМВД России по Томской области и составляет 102,8% (за период с 2015 по 2020 годы).</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Прогноз поступлений по транспортному налогу на 2023 и 2024 годы произведен с учетом темпа роста транспортных средств и задолженности, возможной к взысканию, в размере 10% от суммы задолженности по состоянию на 01.07.2021.</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 xml:space="preserve">В оценке поступлений в 2021 году учтены изменения порядка уплаты налога для юридических лиц - введены авансовые платежи, начиная с 2021 года. </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Темп роста прогнозных назначений по транспортному налогу в областном бюджете на 2022 год по отношению к ожидаемому поступлению в 2021 году составил 94,2%, на 2023 год по отношению к прогнозу 2022 года – 102,7%, на 2024 год по отношению к прогнозу 2023 года – 102,7%.</w:t>
      </w:r>
    </w:p>
    <w:p w:rsidR="00697EAA" w:rsidRDefault="00697EAA" w:rsidP="00775CEC">
      <w:pPr>
        <w:pStyle w:val="4"/>
        <w:spacing w:before="0" w:line="240" w:lineRule="auto"/>
        <w:contextualSpacing/>
        <w:jc w:val="center"/>
        <w:rPr>
          <w:rFonts w:ascii="PT Astra Serif" w:hAnsi="PT Astra Serif"/>
          <w:i w:val="0"/>
          <w:color w:val="auto"/>
          <w:sz w:val="26"/>
          <w:szCs w:val="26"/>
        </w:rPr>
      </w:pPr>
    </w:p>
    <w:p w:rsidR="00775CEC" w:rsidRPr="00AD6809" w:rsidRDefault="00775CEC" w:rsidP="00775CEC">
      <w:pPr>
        <w:pStyle w:val="4"/>
        <w:spacing w:before="0" w:line="240" w:lineRule="auto"/>
        <w:contextualSpacing/>
        <w:jc w:val="center"/>
        <w:rPr>
          <w:rFonts w:ascii="PT Astra Serif" w:hAnsi="PT Astra Serif"/>
          <w:i w:val="0"/>
          <w:color w:val="auto"/>
          <w:sz w:val="26"/>
          <w:szCs w:val="26"/>
        </w:rPr>
      </w:pPr>
      <w:r w:rsidRPr="00AD6809">
        <w:rPr>
          <w:rFonts w:ascii="PT Astra Serif" w:hAnsi="PT Astra Serif"/>
          <w:i w:val="0"/>
          <w:color w:val="auto"/>
          <w:sz w:val="26"/>
          <w:szCs w:val="26"/>
        </w:rPr>
        <w:t>Налог на игорный бизнес</w:t>
      </w:r>
    </w:p>
    <w:p w:rsidR="00775CEC" w:rsidRPr="00AD6809" w:rsidRDefault="00775CEC" w:rsidP="00775CEC">
      <w:pPr>
        <w:pStyle w:val="3"/>
        <w:spacing w:after="0"/>
        <w:ind w:firstLine="709"/>
        <w:contextualSpacing/>
        <w:jc w:val="both"/>
        <w:rPr>
          <w:rFonts w:ascii="PT Astra Serif" w:hAnsi="PT Astra Serif"/>
          <w:sz w:val="26"/>
          <w:szCs w:val="26"/>
        </w:rPr>
      </w:pPr>
      <w:r w:rsidRPr="00AD6809">
        <w:rPr>
          <w:rFonts w:ascii="PT Astra Serif" w:hAnsi="PT Astra Serif"/>
          <w:sz w:val="26"/>
          <w:szCs w:val="26"/>
        </w:rPr>
        <w:t>Прогноз поступлений налога на игорный бизнес в консолидированный бюджет составляет:</w:t>
      </w:r>
    </w:p>
    <w:p w:rsidR="00775CEC" w:rsidRPr="00AD6809" w:rsidRDefault="00775CEC" w:rsidP="00775CEC">
      <w:pPr>
        <w:spacing w:after="0" w:line="240" w:lineRule="auto"/>
        <w:ind w:firstLine="709"/>
        <w:jc w:val="both"/>
        <w:rPr>
          <w:rFonts w:ascii="PT Astra Serif" w:eastAsia="Times New Roman" w:hAnsi="PT Astra Serif"/>
          <w:sz w:val="26"/>
          <w:szCs w:val="26"/>
          <w:lang w:eastAsia="ru-RU"/>
        </w:rPr>
      </w:pPr>
      <w:r w:rsidRPr="00AD6809">
        <w:rPr>
          <w:rFonts w:ascii="PT Astra Serif" w:eastAsia="Times New Roman" w:hAnsi="PT Astra Serif"/>
          <w:sz w:val="26"/>
          <w:szCs w:val="26"/>
          <w:lang w:eastAsia="ru-RU"/>
        </w:rPr>
        <w:t>на 2022 год – 4 240,0 тыс. рублей;</w:t>
      </w:r>
    </w:p>
    <w:p w:rsidR="00775CEC" w:rsidRPr="00AD6809" w:rsidRDefault="00775CEC" w:rsidP="00775CEC">
      <w:pPr>
        <w:spacing w:after="0" w:line="240" w:lineRule="auto"/>
        <w:ind w:firstLine="709"/>
        <w:jc w:val="both"/>
        <w:rPr>
          <w:rFonts w:ascii="PT Astra Serif" w:eastAsia="Times New Roman" w:hAnsi="PT Astra Serif"/>
          <w:sz w:val="26"/>
          <w:szCs w:val="26"/>
          <w:lang w:eastAsia="ru-RU"/>
        </w:rPr>
      </w:pPr>
      <w:r w:rsidRPr="00AD6809">
        <w:rPr>
          <w:rFonts w:ascii="PT Astra Serif" w:eastAsia="Times New Roman" w:hAnsi="PT Astra Serif"/>
          <w:sz w:val="26"/>
          <w:szCs w:val="26"/>
          <w:lang w:eastAsia="ru-RU"/>
        </w:rPr>
        <w:t>на 2023 год – 4 240,0 тыс. рублей,</w:t>
      </w:r>
    </w:p>
    <w:p w:rsidR="00775CEC" w:rsidRPr="00AD6809" w:rsidRDefault="00775CEC" w:rsidP="00775CEC">
      <w:pPr>
        <w:pStyle w:val="3"/>
        <w:spacing w:after="0"/>
        <w:ind w:firstLine="709"/>
        <w:contextualSpacing/>
        <w:jc w:val="both"/>
        <w:rPr>
          <w:rFonts w:ascii="PT Astra Serif" w:hAnsi="PT Astra Serif"/>
          <w:sz w:val="26"/>
          <w:szCs w:val="26"/>
        </w:rPr>
      </w:pPr>
      <w:r w:rsidRPr="00AD6809">
        <w:rPr>
          <w:rFonts w:ascii="PT Astra Serif" w:hAnsi="PT Astra Serif"/>
          <w:sz w:val="26"/>
          <w:szCs w:val="26"/>
        </w:rPr>
        <w:t>на 2024 год – 4 240,0 тыс. рублей.</w:t>
      </w:r>
    </w:p>
    <w:p w:rsidR="00775CEC" w:rsidRPr="00AD6809" w:rsidRDefault="00775CEC" w:rsidP="00775CEC">
      <w:pPr>
        <w:pStyle w:val="3"/>
        <w:spacing w:after="0"/>
        <w:ind w:firstLine="709"/>
        <w:contextualSpacing/>
        <w:jc w:val="both"/>
        <w:rPr>
          <w:rFonts w:ascii="PT Astra Serif" w:hAnsi="PT Astra Serif"/>
          <w:sz w:val="26"/>
          <w:szCs w:val="26"/>
        </w:rPr>
      </w:pPr>
      <w:r w:rsidRPr="00AD6809">
        <w:rPr>
          <w:rFonts w:ascii="PT Astra Serif" w:hAnsi="PT Astra Serif"/>
          <w:sz w:val="26"/>
          <w:szCs w:val="26"/>
        </w:rPr>
        <w:t>Налог в полном объеме поступает в областной бюджет.</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Сумма поступлений согласно данным налоговых органов - главного администратора дохода запланирована с учетом сведений о количестве объектов налогообложения по налогоплательщикам, состоящим на налоговом учете в инспекциях Томской области.</w:t>
      </w:r>
    </w:p>
    <w:p w:rsidR="00775CEC" w:rsidRPr="00AD6809" w:rsidRDefault="00775CEC" w:rsidP="00775CEC">
      <w:pPr>
        <w:spacing w:after="0" w:line="240" w:lineRule="auto"/>
        <w:ind w:firstLine="709"/>
        <w:jc w:val="both"/>
        <w:rPr>
          <w:rFonts w:ascii="PT Astra Serif" w:hAnsi="PT Astra Serif"/>
          <w:sz w:val="26"/>
          <w:szCs w:val="26"/>
        </w:rPr>
      </w:pPr>
      <w:proofErr w:type="gramStart"/>
      <w:r w:rsidRPr="00AD6809">
        <w:rPr>
          <w:rFonts w:ascii="PT Astra Serif" w:hAnsi="PT Astra Serif"/>
          <w:sz w:val="26"/>
          <w:szCs w:val="26"/>
        </w:rPr>
        <w:t>Темп роста прогнозных назначений по налогу на игорный в областном бюджете на 2022 год по отношению к ожидаемому поступлению в 2021 году составил 93,5% (снижение</w:t>
      </w:r>
      <w:r w:rsidRPr="00AD6809">
        <w:rPr>
          <w:rFonts w:ascii="PT Astra Serif" w:hAnsi="PT Astra Serif"/>
          <w:szCs w:val="26"/>
        </w:rPr>
        <w:t xml:space="preserve"> </w:t>
      </w:r>
      <w:r w:rsidRPr="00AD6809">
        <w:rPr>
          <w:rFonts w:ascii="PT Astra Serif" w:hAnsi="PT Astra Serif"/>
          <w:sz w:val="26"/>
          <w:szCs w:val="26"/>
        </w:rPr>
        <w:t>по причине сокращения объектов налогообложения с 36 до 29 букмекерских контор), на 2023 год по отношению к прогнозу 2022 года – 100,0%, на 2024 год по отношению к прогнозу 2023 года – 100,0%.</w:t>
      </w:r>
      <w:proofErr w:type="gramEnd"/>
    </w:p>
    <w:p w:rsidR="00775CEC" w:rsidRPr="00AD6809" w:rsidRDefault="00775CEC" w:rsidP="00775CEC">
      <w:pPr>
        <w:pStyle w:val="3"/>
        <w:spacing w:after="0"/>
        <w:ind w:firstLine="709"/>
        <w:contextualSpacing/>
        <w:jc w:val="both"/>
        <w:rPr>
          <w:rFonts w:ascii="PT Astra Serif" w:hAnsi="PT Astra Serif"/>
          <w:sz w:val="26"/>
          <w:szCs w:val="26"/>
        </w:rPr>
      </w:pPr>
    </w:p>
    <w:p w:rsidR="00775CEC" w:rsidRPr="00AD6809" w:rsidRDefault="00775CEC" w:rsidP="00775CEC">
      <w:pPr>
        <w:pStyle w:val="2"/>
        <w:spacing w:before="0" w:after="0"/>
        <w:contextualSpacing/>
        <w:jc w:val="center"/>
        <w:rPr>
          <w:rFonts w:ascii="PT Astra Serif" w:hAnsi="PT Astra Serif"/>
          <w:i w:val="0"/>
          <w:sz w:val="26"/>
          <w:szCs w:val="26"/>
        </w:rPr>
      </w:pPr>
      <w:r w:rsidRPr="00AD6809">
        <w:rPr>
          <w:rFonts w:ascii="PT Astra Serif" w:hAnsi="PT Astra Serif"/>
          <w:i w:val="0"/>
          <w:sz w:val="26"/>
          <w:szCs w:val="26"/>
        </w:rPr>
        <w:t>Земельный налог</w:t>
      </w:r>
    </w:p>
    <w:p w:rsidR="00775CEC" w:rsidRPr="00AD6809" w:rsidRDefault="00775CEC" w:rsidP="00775CEC">
      <w:pPr>
        <w:pStyle w:val="3"/>
        <w:spacing w:after="0"/>
        <w:ind w:firstLine="709"/>
        <w:contextualSpacing/>
        <w:jc w:val="both"/>
        <w:rPr>
          <w:rFonts w:ascii="PT Astra Serif" w:hAnsi="PT Astra Serif"/>
          <w:sz w:val="26"/>
          <w:szCs w:val="26"/>
        </w:rPr>
      </w:pPr>
      <w:r w:rsidRPr="00AD6809">
        <w:rPr>
          <w:rFonts w:ascii="PT Astra Serif" w:hAnsi="PT Astra Serif"/>
          <w:sz w:val="26"/>
          <w:szCs w:val="26"/>
        </w:rPr>
        <w:t>Прогноз поступлений по земельному налогу в консолидированный бюджет Томской области составляет:</w:t>
      </w:r>
    </w:p>
    <w:p w:rsidR="00775CEC" w:rsidRPr="00AD6809" w:rsidRDefault="00775CEC" w:rsidP="00775CEC">
      <w:pPr>
        <w:pStyle w:val="3"/>
        <w:spacing w:after="0"/>
        <w:ind w:firstLine="709"/>
        <w:contextualSpacing/>
        <w:jc w:val="both"/>
        <w:rPr>
          <w:rFonts w:ascii="PT Astra Serif" w:hAnsi="PT Astra Serif"/>
          <w:sz w:val="26"/>
          <w:szCs w:val="26"/>
        </w:rPr>
      </w:pPr>
      <w:r w:rsidRPr="00AD6809">
        <w:rPr>
          <w:rFonts w:ascii="PT Astra Serif" w:hAnsi="PT Astra Serif"/>
          <w:sz w:val="26"/>
          <w:szCs w:val="26"/>
        </w:rPr>
        <w:t>на 2022 год – 1 584 919,0 тыс. рублей;</w:t>
      </w:r>
    </w:p>
    <w:p w:rsidR="00775CEC" w:rsidRPr="00AD6809" w:rsidRDefault="00775CEC" w:rsidP="00775CEC">
      <w:pPr>
        <w:pStyle w:val="3"/>
        <w:spacing w:after="0"/>
        <w:ind w:firstLine="709"/>
        <w:contextualSpacing/>
        <w:jc w:val="both"/>
        <w:rPr>
          <w:rFonts w:ascii="PT Astra Serif" w:hAnsi="PT Astra Serif"/>
          <w:sz w:val="26"/>
          <w:szCs w:val="26"/>
        </w:rPr>
      </w:pPr>
      <w:r w:rsidRPr="00AD6809">
        <w:rPr>
          <w:rFonts w:ascii="PT Astra Serif" w:hAnsi="PT Astra Serif"/>
          <w:sz w:val="26"/>
          <w:szCs w:val="26"/>
        </w:rPr>
        <w:t xml:space="preserve">на 2023 год – 1 714 016,0 тыс. рублей; </w:t>
      </w:r>
    </w:p>
    <w:p w:rsidR="00775CEC" w:rsidRPr="00AD6809" w:rsidRDefault="00775CEC" w:rsidP="00775CEC">
      <w:pPr>
        <w:pStyle w:val="3"/>
        <w:spacing w:after="0"/>
        <w:ind w:firstLine="709"/>
        <w:contextualSpacing/>
        <w:jc w:val="both"/>
        <w:rPr>
          <w:rFonts w:ascii="PT Astra Serif" w:hAnsi="PT Astra Serif"/>
          <w:sz w:val="26"/>
          <w:szCs w:val="26"/>
        </w:rPr>
      </w:pPr>
      <w:r w:rsidRPr="00AD6809">
        <w:rPr>
          <w:rFonts w:ascii="PT Astra Serif" w:hAnsi="PT Astra Serif"/>
          <w:sz w:val="26"/>
          <w:szCs w:val="26"/>
        </w:rPr>
        <w:t xml:space="preserve">на 2024 год – 1 801 065,0 тыс. рублей. </w:t>
      </w:r>
    </w:p>
    <w:p w:rsidR="00775CEC" w:rsidRPr="00AD6809" w:rsidRDefault="00775CEC" w:rsidP="00775CEC">
      <w:pPr>
        <w:pStyle w:val="3"/>
        <w:spacing w:after="0"/>
        <w:ind w:firstLine="709"/>
        <w:contextualSpacing/>
        <w:jc w:val="both"/>
        <w:rPr>
          <w:rFonts w:ascii="PT Astra Serif" w:hAnsi="PT Astra Serif"/>
          <w:sz w:val="26"/>
          <w:szCs w:val="26"/>
        </w:rPr>
      </w:pPr>
      <w:proofErr w:type="gramStart"/>
      <w:r w:rsidRPr="00AD6809">
        <w:rPr>
          <w:rFonts w:ascii="PT Astra Serif" w:hAnsi="PT Astra Serif"/>
          <w:sz w:val="26"/>
          <w:szCs w:val="26"/>
        </w:rPr>
        <w:t>Земельный налог в соответствии с действующим бюджетным законодательством зачисляется в доходы местных бюджетов (городских округов, городских и сельских поселений, муниципальных районов (с межселенных территорий) по нормативу 100%.</w:t>
      </w:r>
      <w:proofErr w:type="gramEnd"/>
    </w:p>
    <w:p w:rsidR="00775CEC" w:rsidRPr="00AD6809" w:rsidRDefault="00775CEC" w:rsidP="00775CEC">
      <w:pPr>
        <w:pStyle w:val="3"/>
        <w:spacing w:after="0"/>
        <w:ind w:firstLine="709"/>
        <w:jc w:val="both"/>
        <w:rPr>
          <w:rFonts w:ascii="PT Astra Serif" w:hAnsi="PT Astra Serif"/>
        </w:rPr>
      </w:pPr>
      <w:r w:rsidRPr="00AD6809">
        <w:rPr>
          <w:rFonts w:ascii="PT Astra Serif" w:hAnsi="PT Astra Serif"/>
          <w:sz w:val="26"/>
          <w:szCs w:val="26"/>
        </w:rPr>
        <w:t>Оценка поступлений по земельному налогу в консолидированный бюджет Томской области на 2021 год составляет 1 460 886,0 тыс. рублей или 97,7% к фактическому значению, достигнутому по итогам 2020 года.</w:t>
      </w:r>
      <w:r w:rsidRPr="00AD6809">
        <w:rPr>
          <w:rFonts w:ascii="PT Astra Serif" w:hAnsi="PT Astra Serif"/>
        </w:rPr>
        <w:t xml:space="preserve"> </w:t>
      </w:r>
    </w:p>
    <w:p w:rsidR="00775CEC" w:rsidRPr="00AD6809" w:rsidRDefault="00775CEC" w:rsidP="00775CEC">
      <w:pPr>
        <w:pStyle w:val="3"/>
        <w:spacing w:after="0"/>
        <w:ind w:firstLine="709"/>
        <w:jc w:val="both"/>
        <w:rPr>
          <w:rFonts w:ascii="PT Astra Serif" w:hAnsi="PT Astra Serif"/>
          <w:sz w:val="26"/>
          <w:szCs w:val="26"/>
        </w:rPr>
      </w:pPr>
      <w:proofErr w:type="gramStart"/>
      <w:r w:rsidRPr="00AD6809">
        <w:rPr>
          <w:rFonts w:ascii="PT Astra Serif" w:hAnsi="PT Astra Serif"/>
          <w:sz w:val="26"/>
          <w:szCs w:val="26"/>
        </w:rPr>
        <w:lastRenderedPageBreak/>
        <w:t xml:space="preserve">Расчет прогноза поступлений земельного налога на 2022 – 2024 годы произведен на основании статистических данных Управления ФНС России по Томской области о налоговой базе и структуре начислений по местным налогам за 2020 год (форма отчета </w:t>
      </w:r>
      <w:r w:rsidRPr="00AD6809">
        <w:rPr>
          <w:rFonts w:ascii="PT Astra Serif" w:hAnsi="PT Astra Serif"/>
          <w:sz w:val="26"/>
          <w:szCs w:val="26"/>
        </w:rPr>
        <w:br/>
        <w:t xml:space="preserve">5-МН) с учётом информации, предоставленной муниципальными образованиями, фактически сложившихся поступлений за период с 2016 по 2020 годы и поступлений </w:t>
      </w:r>
      <w:r w:rsidRPr="00AD6809">
        <w:rPr>
          <w:rFonts w:ascii="PT Astra Serif" w:hAnsi="PT Astra Serif"/>
          <w:sz w:val="26"/>
          <w:szCs w:val="26"/>
        </w:rPr>
        <w:br/>
        <w:t>за I полугодие 2021 года.</w:t>
      </w:r>
      <w:proofErr w:type="gramEnd"/>
      <w:r w:rsidRPr="00AD6809">
        <w:rPr>
          <w:rFonts w:ascii="PT Astra Serif" w:hAnsi="PT Astra Serif"/>
          <w:sz w:val="26"/>
          <w:szCs w:val="26"/>
        </w:rPr>
        <w:t xml:space="preserve"> Кроме того, расчет прогноза поступлений на 2022-2024 годы производился с учётом индекса потребительских цен, задолженности, возможной к взысканию, в размере 30%.</w:t>
      </w:r>
    </w:p>
    <w:p w:rsidR="00775CEC" w:rsidRPr="00AD6809" w:rsidRDefault="00775CEC" w:rsidP="00775CEC">
      <w:pPr>
        <w:spacing w:after="0" w:line="240" w:lineRule="auto"/>
        <w:ind w:firstLine="709"/>
        <w:jc w:val="both"/>
        <w:rPr>
          <w:rFonts w:ascii="PT Astra Serif" w:eastAsia="Times New Roman" w:hAnsi="PT Astra Serif"/>
          <w:sz w:val="26"/>
          <w:szCs w:val="26"/>
          <w:lang w:eastAsia="ru-RU"/>
        </w:rPr>
      </w:pPr>
      <w:r w:rsidRPr="00AD6809">
        <w:rPr>
          <w:rFonts w:ascii="PT Astra Serif" w:eastAsia="Times New Roman" w:hAnsi="PT Astra Serif"/>
          <w:sz w:val="26"/>
          <w:szCs w:val="26"/>
          <w:lang w:eastAsia="ru-RU"/>
        </w:rPr>
        <w:t>Темп роста прогнозных назначений по земельному налогу в консолидированном бюджете на 2022 год по отношению к ожидаемому поступлению в 2021 году составил 108,5%, на 2023 год по отношению к прогнозу 2022 года – 108,1%, на 2024 год по отношению к прогнозу 2023 года – 105,1%.</w:t>
      </w:r>
    </w:p>
    <w:p w:rsidR="00775CEC" w:rsidRPr="00AD6809" w:rsidRDefault="00775CEC" w:rsidP="00775CEC">
      <w:pPr>
        <w:spacing w:after="0" w:line="240" w:lineRule="auto"/>
        <w:ind w:firstLine="709"/>
        <w:contextualSpacing/>
        <w:jc w:val="center"/>
        <w:rPr>
          <w:rFonts w:ascii="PT Astra Serif" w:hAnsi="PT Astra Serif"/>
          <w:b/>
          <w:sz w:val="26"/>
          <w:szCs w:val="26"/>
          <w:highlight w:val="lightGray"/>
        </w:rPr>
      </w:pPr>
    </w:p>
    <w:p w:rsidR="00775CEC" w:rsidRPr="00AD6809" w:rsidRDefault="00775CEC" w:rsidP="00775CEC">
      <w:pPr>
        <w:spacing w:after="0" w:line="240" w:lineRule="auto"/>
        <w:contextualSpacing/>
        <w:jc w:val="center"/>
        <w:rPr>
          <w:rFonts w:ascii="PT Astra Serif" w:hAnsi="PT Astra Serif"/>
          <w:b/>
          <w:sz w:val="26"/>
          <w:szCs w:val="26"/>
        </w:rPr>
      </w:pPr>
      <w:r w:rsidRPr="00AD6809">
        <w:rPr>
          <w:rFonts w:ascii="PT Astra Serif" w:hAnsi="PT Astra Serif"/>
          <w:b/>
          <w:sz w:val="26"/>
          <w:szCs w:val="26"/>
        </w:rPr>
        <w:t>Налог на добычу полезных ископаемых</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 xml:space="preserve">Прогноз поступлений по налогу на добычу полезных ископаемых (далее – НДПИ)  в консолидированный бюджет составляет: </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 xml:space="preserve">на 2022 год – 32 904,1 тыс. рублей, в том числе в областной бюджет – 67,7 тыс. рублей;  </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 xml:space="preserve">на 2023 год – 34 478,5 тыс. рублей, в том числе в областной бюджет – 71,0 тыс. рублей; </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 xml:space="preserve">на 2024 год – 36 468,0 тыс. рублей, в том числе в областной бюджет – 75,1 тыс. рублей.  </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 xml:space="preserve">В соответствии с бюджетным законодательством 100% налога на добычу общераспространенных полезных ископаемых зачисляется в бюджеты муниципальных районов, городских округов; 60% налога на добычу прочих полезных ископаемых, за исключением общераспространенных, зачисляется в областной бюджет. </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 xml:space="preserve">Прогноз поступлений налога на добычу полезных ископаемых в консолидированный бюджет произведен исходя из положений главы 26 Налогового кодекса Российской Федерации. </w:t>
      </w:r>
    </w:p>
    <w:p w:rsidR="00775CEC" w:rsidRPr="00AD6809" w:rsidRDefault="00775CEC" w:rsidP="00775CEC">
      <w:pPr>
        <w:spacing w:after="0" w:line="240" w:lineRule="auto"/>
        <w:ind w:firstLine="709"/>
        <w:contextualSpacing/>
        <w:jc w:val="both"/>
        <w:rPr>
          <w:rFonts w:ascii="PT Astra Serif" w:hAnsi="PT Astra Serif"/>
          <w:sz w:val="26"/>
          <w:szCs w:val="26"/>
        </w:rPr>
      </w:pPr>
      <w:proofErr w:type="gramStart"/>
      <w:r w:rsidRPr="00AD6809">
        <w:rPr>
          <w:rFonts w:ascii="PT Astra Serif" w:hAnsi="PT Astra Serif"/>
          <w:sz w:val="26"/>
          <w:szCs w:val="26"/>
        </w:rPr>
        <w:t xml:space="preserve">Расчет поступлений НДПИ на 2022-2024 годы произведен исходя из ожидаемых поступлений в 2021 году с учетом данных от муниципальных образований, индекса-дефлятора по разделу </w:t>
      </w:r>
      <w:r w:rsidR="0048009E">
        <w:rPr>
          <w:rFonts w:ascii="PT Astra Serif" w:hAnsi="PT Astra Serif"/>
          <w:sz w:val="26"/>
          <w:szCs w:val="26"/>
        </w:rPr>
        <w:t>«</w:t>
      </w:r>
      <w:r w:rsidRPr="00AD6809">
        <w:rPr>
          <w:rFonts w:ascii="PT Astra Serif" w:hAnsi="PT Astra Serif"/>
          <w:sz w:val="26"/>
          <w:szCs w:val="26"/>
        </w:rPr>
        <w:t>Добыча полезных ископаемых</w:t>
      </w:r>
      <w:r w:rsidR="0048009E">
        <w:rPr>
          <w:rFonts w:ascii="PT Astra Serif" w:hAnsi="PT Astra Serif"/>
          <w:sz w:val="26"/>
          <w:szCs w:val="26"/>
        </w:rPr>
        <w:t>»</w:t>
      </w:r>
      <w:r w:rsidRPr="00AD6809">
        <w:rPr>
          <w:rFonts w:ascii="PT Astra Serif" w:hAnsi="PT Astra Serif"/>
          <w:sz w:val="26"/>
          <w:szCs w:val="26"/>
        </w:rPr>
        <w:t xml:space="preserve"> по Российской Федерации (на 2022 год – 101,4%; на 2023 год – 103,6% и на 2024 год – 103,9%) и индекса промышленного производства по разделу </w:t>
      </w:r>
      <w:r w:rsidR="0048009E">
        <w:rPr>
          <w:rFonts w:ascii="PT Astra Serif" w:hAnsi="PT Astra Serif"/>
          <w:sz w:val="26"/>
          <w:szCs w:val="26"/>
        </w:rPr>
        <w:t>«</w:t>
      </w:r>
      <w:r w:rsidRPr="00AD6809">
        <w:rPr>
          <w:rFonts w:ascii="PT Astra Serif" w:hAnsi="PT Astra Serif"/>
          <w:sz w:val="26"/>
          <w:szCs w:val="26"/>
        </w:rPr>
        <w:t>Добыча полезных ископаемых</w:t>
      </w:r>
      <w:r w:rsidR="0048009E">
        <w:rPr>
          <w:rFonts w:ascii="PT Astra Serif" w:hAnsi="PT Astra Serif"/>
          <w:sz w:val="26"/>
          <w:szCs w:val="26"/>
        </w:rPr>
        <w:t>»</w:t>
      </w:r>
      <w:r w:rsidRPr="00AD6809">
        <w:rPr>
          <w:rFonts w:ascii="PT Astra Serif" w:hAnsi="PT Astra Serif"/>
          <w:sz w:val="26"/>
          <w:szCs w:val="26"/>
        </w:rPr>
        <w:t xml:space="preserve"> по Томской области.</w:t>
      </w:r>
      <w:proofErr w:type="gramEnd"/>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Кроме того, в расчете по налогу на добычу полезных ископаемых учтено погашение недоимки, сложившейся на 01.07.2021 года в размере 30% ежегодно, начиная с 2022 года.</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Темп роста по налогу на добычу полезных ископаемых в консолидированном бюджете на 2022 год по отношению к оценке 2021 года составил 103,1%, на 2023 год по отношению к 2022 году – 104,8 %, на 2024 год по отношению к 2023 году – 105,8%.</w:t>
      </w:r>
    </w:p>
    <w:p w:rsidR="00775CEC" w:rsidRPr="00AD6809" w:rsidRDefault="00775CEC" w:rsidP="00775CEC">
      <w:pPr>
        <w:spacing w:after="0" w:line="240" w:lineRule="auto"/>
        <w:ind w:firstLine="709"/>
        <w:contextualSpacing/>
        <w:jc w:val="center"/>
        <w:rPr>
          <w:rFonts w:ascii="PT Astra Serif" w:hAnsi="PT Astra Serif"/>
          <w:sz w:val="26"/>
          <w:szCs w:val="26"/>
          <w:highlight w:val="lightGray"/>
        </w:rPr>
      </w:pPr>
    </w:p>
    <w:p w:rsidR="00775CEC" w:rsidRPr="00AD6809" w:rsidRDefault="00775CEC" w:rsidP="00775CEC">
      <w:pPr>
        <w:spacing w:after="0" w:line="240" w:lineRule="auto"/>
        <w:contextualSpacing/>
        <w:jc w:val="center"/>
        <w:rPr>
          <w:rFonts w:ascii="PT Astra Serif" w:hAnsi="PT Astra Serif"/>
          <w:b/>
          <w:sz w:val="26"/>
          <w:szCs w:val="26"/>
        </w:rPr>
      </w:pPr>
      <w:r w:rsidRPr="00AD6809">
        <w:rPr>
          <w:rFonts w:ascii="PT Astra Serif" w:hAnsi="PT Astra Serif"/>
          <w:b/>
          <w:sz w:val="26"/>
          <w:szCs w:val="26"/>
        </w:rPr>
        <w:t xml:space="preserve">Сбор за пользование объектами животного мира </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 xml:space="preserve">Прогноз поступлений сбора за пользование объектами животного мира </w:t>
      </w:r>
      <w:r w:rsidRPr="00AD6809">
        <w:rPr>
          <w:rFonts w:ascii="PT Astra Serif" w:hAnsi="PT Astra Serif"/>
          <w:sz w:val="26"/>
          <w:szCs w:val="26"/>
        </w:rPr>
        <w:br/>
        <w:t>в консолидированный бюджет составляет:</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 xml:space="preserve">на 2022 год – 9 142,8 тыс. рублей; </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 xml:space="preserve">на 2023 год – 9 142,8 тыс. рублей; </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на 2024 год – 9 142,8 тыс. рублей.</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lastRenderedPageBreak/>
        <w:t xml:space="preserve">Сбор в соответствии с бюджетным законодательством в полном объеме зачисляется в областной бюджет. </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Расчет сбора за пользование объектами животного мира на 2022 – 2024 годы произведен исходя из планируемого количества добычи охотничьих животных на территории Томской области и соответствующих ставок, установленных главой 25.1 Налогового кодекса Российской Федерации. К сумме начисленного сбора применен уровень собираемости в размере 100%.</w:t>
      </w:r>
    </w:p>
    <w:p w:rsidR="00775CEC" w:rsidRPr="00AD6809" w:rsidRDefault="00775CEC" w:rsidP="00775CEC">
      <w:pPr>
        <w:spacing w:after="0" w:line="240" w:lineRule="auto"/>
        <w:ind w:firstLine="709"/>
        <w:contextualSpacing/>
        <w:jc w:val="center"/>
        <w:rPr>
          <w:rFonts w:ascii="PT Astra Serif" w:hAnsi="PT Astra Serif"/>
          <w:b/>
          <w:sz w:val="26"/>
          <w:szCs w:val="26"/>
          <w:highlight w:val="lightGray"/>
        </w:rPr>
      </w:pPr>
    </w:p>
    <w:p w:rsidR="00775CEC" w:rsidRPr="00AD6809" w:rsidRDefault="00775CEC" w:rsidP="00775CEC">
      <w:pPr>
        <w:spacing w:after="0" w:line="240" w:lineRule="auto"/>
        <w:contextualSpacing/>
        <w:jc w:val="center"/>
        <w:rPr>
          <w:rFonts w:ascii="PT Astra Serif" w:hAnsi="PT Astra Serif"/>
          <w:b/>
          <w:sz w:val="26"/>
          <w:szCs w:val="26"/>
        </w:rPr>
      </w:pPr>
      <w:r w:rsidRPr="00AD6809">
        <w:rPr>
          <w:rFonts w:ascii="PT Astra Serif" w:hAnsi="PT Astra Serif"/>
          <w:b/>
          <w:sz w:val="26"/>
          <w:szCs w:val="26"/>
        </w:rPr>
        <w:t>Сбор за пользование объектами водных биологических ресурсов</w:t>
      </w:r>
    </w:p>
    <w:p w:rsidR="00775CEC" w:rsidRPr="00AD6809" w:rsidRDefault="00775CEC" w:rsidP="00775CEC">
      <w:pPr>
        <w:spacing w:after="0" w:line="240" w:lineRule="auto"/>
        <w:contextualSpacing/>
        <w:jc w:val="center"/>
        <w:rPr>
          <w:rFonts w:ascii="PT Astra Serif" w:hAnsi="PT Astra Serif"/>
          <w:b/>
          <w:sz w:val="26"/>
          <w:szCs w:val="26"/>
        </w:rPr>
      </w:pPr>
      <w:r w:rsidRPr="00AD6809">
        <w:rPr>
          <w:rFonts w:ascii="PT Astra Serif" w:hAnsi="PT Astra Serif"/>
          <w:b/>
          <w:sz w:val="26"/>
          <w:szCs w:val="26"/>
        </w:rPr>
        <w:t xml:space="preserve"> (по внутренним водным объектам) </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Прогноз поступлений сбора за пользование объектами водных биологических ресурсов в консолидированный бюджет составляет:</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 xml:space="preserve">на 2022 год – 515,1 тыс. рублей; </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 xml:space="preserve">на 2023 год – 515,1 тыс. рублей; </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на 2024 год – 515,1 тыс. рублей.</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 xml:space="preserve">Межбюджетное распределение сбора за пользование объектами водных биологических ресурсов (по внутренним водным объектам) применено в соответствии </w:t>
      </w:r>
      <w:r w:rsidRPr="00AD6809">
        <w:rPr>
          <w:rFonts w:ascii="PT Astra Serif" w:hAnsi="PT Astra Serif"/>
          <w:sz w:val="26"/>
          <w:szCs w:val="26"/>
        </w:rPr>
        <w:br/>
        <w:t xml:space="preserve">с  Бюджетным кодексом Российской Федерации 80% в доход областного бюджета и 20% в доход федерального бюджета. </w:t>
      </w:r>
    </w:p>
    <w:p w:rsidR="00775CEC" w:rsidRPr="00AD6809" w:rsidRDefault="00775CEC" w:rsidP="00775CEC">
      <w:pPr>
        <w:spacing w:after="0" w:line="240" w:lineRule="auto"/>
        <w:ind w:firstLine="709"/>
        <w:contextualSpacing/>
        <w:jc w:val="both"/>
        <w:rPr>
          <w:rFonts w:ascii="PT Astra Serif" w:hAnsi="PT Astra Serif"/>
          <w:sz w:val="26"/>
          <w:szCs w:val="26"/>
        </w:rPr>
      </w:pPr>
      <w:proofErr w:type="gramStart"/>
      <w:r w:rsidRPr="00AD6809">
        <w:rPr>
          <w:rFonts w:ascii="PT Astra Serif" w:hAnsi="PT Astra Serif"/>
          <w:sz w:val="26"/>
          <w:szCs w:val="26"/>
        </w:rPr>
        <w:t>Расчет сбора за пользование объектами водных биологических ресурсов 2022 – 2024 годы произведен исходя из планируемого количества изъятия объектов водных биологических ресурсов (рыбы) на территории Томской области и соответствующих ставок, установленных главой 25.1 Налогового кодекса Российской Федерации.</w:t>
      </w:r>
      <w:proofErr w:type="gramEnd"/>
      <w:r w:rsidRPr="00AD6809">
        <w:rPr>
          <w:rFonts w:ascii="PT Astra Serif" w:hAnsi="PT Astra Serif"/>
          <w:sz w:val="26"/>
          <w:szCs w:val="26"/>
        </w:rPr>
        <w:t xml:space="preserve"> К сумме начисленного сбора применен уровень собираемости в размере 100%.</w:t>
      </w:r>
    </w:p>
    <w:p w:rsidR="00775CEC" w:rsidRPr="00AD6809" w:rsidRDefault="00775CEC" w:rsidP="00775CEC">
      <w:pPr>
        <w:spacing w:after="0" w:line="240" w:lineRule="auto"/>
        <w:ind w:firstLine="709"/>
        <w:contextualSpacing/>
        <w:jc w:val="both"/>
        <w:rPr>
          <w:rFonts w:ascii="PT Astra Serif" w:hAnsi="PT Astra Serif"/>
          <w:sz w:val="26"/>
          <w:szCs w:val="26"/>
          <w:highlight w:val="lightGray"/>
        </w:rPr>
      </w:pPr>
    </w:p>
    <w:p w:rsidR="00775CEC" w:rsidRPr="00AD6809" w:rsidRDefault="00775CEC" w:rsidP="00775CEC">
      <w:pPr>
        <w:pStyle w:val="4"/>
        <w:spacing w:before="0" w:line="240" w:lineRule="auto"/>
        <w:contextualSpacing/>
        <w:jc w:val="center"/>
        <w:rPr>
          <w:rFonts w:ascii="PT Astra Serif" w:hAnsi="PT Astra Serif"/>
          <w:i w:val="0"/>
          <w:color w:val="auto"/>
          <w:sz w:val="26"/>
          <w:szCs w:val="26"/>
        </w:rPr>
      </w:pPr>
      <w:r w:rsidRPr="00AD6809">
        <w:rPr>
          <w:rFonts w:ascii="PT Astra Serif" w:hAnsi="PT Astra Serif"/>
          <w:i w:val="0"/>
          <w:color w:val="auto"/>
          <w:sz w:val="26"/>
          <w:szCs w:val="26"/>
        </w:rPr>
        <w:t>Государственная пошлина</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Прогноз поступлений государственной пошлины в консолидированный бюджет составляет:</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на 2022 год – 332 996,1 тыс. рублей, в том числе в областной бюджет – 163 337,8 тыс. рублей;</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на 2023 год – 346 641,0 тыс. рублей, в том числе в областной бюджет – 170 026,4 тыс. рублей;</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на 2024 год – 360 498,9 тыс. рублей, в том числе в областной бюджет – 176 819,5 тыс. рублей.</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 xml:space="preserve">Прогноз государственной пошлины на 2022-2024 годы осуществлен на основе оценки поступлений в 2021 году с учётом применения индекса потребительских цен на 2022 год - 104,1%, на 2023 год - 104,1%, на 2024 год - 104,0%.  </w:t>
      </w:r>
    </w:p>
    <w:p w:rsidR="00775CEC" w:rsidRPr="00AD6809" w:rsidRDefault="00775CEC" w:rsidP="00775CEC">
      <w:pPr>
        <w:spacing w:after="0" w:line="240" w:lineRule="auto"/>
        <w:ind w:firstLine="709"/>
        <w:jc w:val="both"/>
        <w:rPr>
          <w:rFonts w:ascii="PT Astra Serif" w:hAnsi="PT Astra Serif"/>
          <w:sz w:val="26"/>
          <w:szCs w:val="26"/>
          <w:highlight w:val="lightGray"/>
        </w:rPr>
      </w:pPr>
    </w:p>
    <w:p w:rsidR="00775CEC" w:rsidRPr="00AD6809" w:rsidRDefault="00775CEC" w:rsidP="00775CEC">
      <w:pPr>
        <w:keepNext/>
        <w:spacing w:after="0" w:line="240" w:lineRule="auto"/>
        <w:contextualSpacing/>
        <w:jc w:val="center"/>
        <w:outlineLvl w:val="3"/>
        <w:rPr>
          <w:rFonts w:ascii="PT Astra Serif" w:hAnsi="PT Astra Serif"/>
          <w:b/>
          <w:sz w:val="26"/>
          <w:szCs w:val="26"/>
        </w:rPr>
      </w:pPr>
      <w:r w:rsidRPr="00AD6809">
        <w:rPr>
          <w:rFonts w:ascii="PT Astra Serif" w:hAnsi="PT Astra Serif"/>
          <w:b/>
          <w:sz w:val="26"/>
          <w:szCs w:val="26"/>
        </w:rPr>
        <w:t xml:space="preserve">Доходы от использования имущества, находящегося в </w:t>
      </w:r>
      <w:proofErr w:type="gramStart"/>
      <w:r w:rsidRPr="00AD6809">
        <w:rPr>
          <w:rFonts w:ascii="PT Astra Serif" w:hAnsi="PT Astra Serif"/>
          <w:b/>
          <w:sz w:val="26"/>
          <w:szCs w:val="26"/>
        </w:rPr>
        <w:t>государственной</w:t>
      </w:r>
      <w:proofErr w:type="gramEnd"/>
      <w:r w:rsidRPr="00AD6809">
        <w:rPr>
          <w:rFonts w:ascii="PT Astra Serif" w:hAnsi="PT Astra Serif"/>
          <w:b/>
          <w:sz w:val="26"/>
          <w:szCs w:val="26"/>
        </w:rPr>
        <w:t xml:space="preserve"> </w:t>
      </w:r>
    </w:p>
    <w:p w:rsidR="00775CEC" w:rsidRPr="00AD6809" w:rsidRDefault="00775CEC" w:rsidP="00775CEC">
      <w:pPr>
        <w:keepNext/>
        <w:spacing w:after="0" w:line="240" w:lineRule="auto"/>
        <w:contextualSpacing/>
        <w:jc w:val="center"/>
        <w:outlineLvl w:val="3"/>
        <w:rPr>
          <w:rFonts w:ascii="PT Astra Serif" w:hAnsi="PT Astra Serif"/>
          <w:b/>
          <w:sz w:val="26"/>
          <w:szCs w:val="26"/>
        </w:rPr>
      </w:pPr>
      <w:r w:rsidRPr="00AD6809">
        <w:rPr>
          <w:rFonts w:ascii="PT Astra Serif" w:hAnsi="PT Astra Serif"/>
          <w:b/>
          <w:sz w:val="26"/>
          <w:szCs w:val="26"/>
        </w:rPr>
        <w:t>и муниципальной собственности</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 xml:space="preserve">Прогноз доходов от использования имущества, находящегося в государственной и муниципальной  собственности, в консолидированном бюджете составляет: </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на 2022 год – 1 012 004,1  тыс. рублей, в том числе в областной бюджет – 59 339,8 тыс. рублей;</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на 2023 год – 1 018 057,6 тыс. рублей, в том числе в областной бюджет – 56 589,1 тыс. рублей;</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на 2024 год – 1 017 861,7 тыс. рублей, в том числе в областной бюджет – 51 216,7 тыс. рублей.</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lastRenderedPageBreak/>
        <w:t xml:space="preserve">В состав подгруппы доходов </w:t>
      </w:r>
      <w:r w:rsidR="0048009E">
        <w:rPr>
          <w:rFonts w:ascii="PT Astra Serif" w:hAnsi="PT Astra Serif"/>
          <w:sz w:val="26"/>
          <w:szCs w:val="26"/>
        </w:rPr>
        <w:t>«</w:t>
      </w:r>
      <w:r w:rsidRPr="00AD6809">
        <w:rPr>
          <w:rFonts w:ascii="PT Astra Serif" w:hAnsi="PT Astra Serif"/>
          <w:sz w:val="26"/>
          <w:szCs w:val="26"/>
        </w:rPr>
        <w:t>Доходы от использования имущества, находящегося в государственной и муниципальной собственности</w:t>
      </w:r>
      <w:r w:rsidR="0048009E">
        <w:rPr>
          <w:rFonts w:ascii="PT Astra Serif" w:hAnsi="PT Astra Serif"/>
          <w:sz w:val="26"/>
          <w:szCs w:val="26"/>
        </w:rPr>
        <w:t>»</w:t>
      </w:r>
      <w:r w:rsidRPr="00AD6809">
        <w:rPr>
          <w:rFonts w:ascii="PT Astra Serif" w:hAnsi="PT Astra Serif"/>
          <w:sz w:val="26"/>
          <w:szCs w:val="26"/>
        </w:rPr>
        <w:t xml:space="preserve"> входят следующие виды доходов:</w:t>
      </w:r>
    </w:p>
    <w:p w:rsidR="00775CEC" w:rsidRPr="00AD6809" w:rsidRDefault="00775CEC" w:rsidP="007C2206">
      <w:pPr>
        <w:pStyle w:val="a5"/>
        <w:numPr>
          <w:ilvl w:val="0"/>
          <w:numId w:val="15"/>
        </w:numPr>
        <w:tabs>
          <w:tab w:val="left" w:pos="993"/>
        </w:tabs>
        <w:ind w:left="0" w:firstLine="709"/>
        <w:jc w:val="both"/>
        <w:rPr>
          <w:rFonts w:ascii="PT Astra Serif" w:hAnsi="PT Astra Serif"/>
          <w:sz w:val="26"/>
          <w:szCs w:val="26"/>
        </w:rPr>
      </w:pPr>
      <w:r w:rsidRPr="00AD6809">
        <w:rPr>
          <w:rFonts w:ascii="PT Astra Serif" w:hAnsi="PT Astra Serif"/>
          <w:sz w:val="26"/>
          <w:szCs w:val="26"/>
        </w:rPr>
        <w:t xml:space="preserve">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 </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Прогноз доходов по указанному источнику в консолидированный бюджет составляет:</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 xml:space="preserve">на 2022 год – 8 634,0 тыс. рублей, в том числе в областной бюджет – 7 996,0 тыс. рублей; </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 xml:space="preserve">на 2023год – 7 528,0 тыс. рублей, в том числе в областной бюджет – 6 770,0 тыс. рублей; </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 xml:space="preserve">на 2024 год – 8 686,0  тыс. рублей, в том числе в областной бюджет – 7 904,0 тыс. рублей. </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 xml:space="preserve">Расчет указанных сумм по областному бюджету произведен администратором доходов – Департаментом по управлению государственной собственностью Томской области, по местным бюджетам – на основании данных муниципальных образований.  </w:t>
      </w:r>
    </w:p>
    <w:p w:rsidR="00775CEC" w:rsidRPr="00AD6809" w:rsidRDefault="00775CEC" w:rsidP="007C2206">
      <w:pPr>
        <w:pStyle w:val="a5"/>
        <w:numPr>
          <w:ilvl w:val="0"/>
          <w:numId w:val="15"/>
        </w:numPr>
        <w:tabs>
          <w:tab w:val="left" w:pos="993"/>
        </w:tabs>
        <w:ind w:left="0" w:firstLine="709"/>
        <w:jc w:val="both"/>
        <w:rPr>
          <w:rFonts w:ascii="PT Astra Serif" w:hAnsi="PT Astra Serif"/>
          <w:sz w:val="26"/>
          <w:szCs w:val="26"/>
        </w:rPr>
      </w:pPr>
      <w:r w:rsidRPr="00AD6809">
        <w:rPr>
          <w:rFonts w:ascii="PT Astra Serif" w:hAnsi="PT Astra Serif"/>
          <w:sz w:val="26"/>
          <w:szCs w:val="26"/>
        </w:rPr>
        <w:t>проценты, полученные от предоставления бюджетных кредитов внутри страны. Прогноз доходов по указанному источнику в консолидированный бюджет составляет:</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на 2022 год – 8 100,0 тыс. рублей, в том числе в областной бюджет – 8 100,0 тыс. рублей;</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 xml:space="preserve">на 2023 год – 8 000,0 тыс. рублей, в том числе в областной бюджет – 8 000,0 тыс. рублей; </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на 2024 год – 24,0 тыс. рублей, в том числе в областной бюджет – 24,0 тыс. рублей.</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Расчет указанных сумм по областному бюджету произведен администратором доходов – Департаментом финансов Томской области.</w:t>
      </w:r>
    </w:p>
    <w:p w:rsidR="00775CEC" w:rsidRPr="00AD6809" w:rsidRDefault="00775CEC" w:rsidP="007C2206">
      <w:pPr>
        <w:pStyle w:val="a5"/>
        <w:numPr>
          <w:ilvl w:val="0"/>
          <w:numId w:val="15"/>
        </w:numPr>
        <w:tabs>
          <w:tab w:val="left" w:pos="993"/>
        </w:tabs>
        <w:ind w:left="0" w:firstLine="709"/>
        <w:jc w:val="both"/>
        <w:rPr>
          <w:rFonts w:ascii="PT Astra Serif" w:hAnsi="PT Astra Serif"/>
          <w:sz w:val="26"/>
          <w:szCs w:val="26"/>
        </w:rPr>
      </w:pPr>
      <w:r w:rsidRPr="00AD6809">
        <w:rPr>
          <w:rFonts w:ascii="PT Astra Serif" w:hAnsi="PT Astra Serif"/>
          <w:sz w:val="26"/>
          <w:szCs w:val="26"/>
        </w:rPr>
        <w:t xml:space="preserve">доходы, получаемые в виде арендной платы за земельные участки, а также средства от продажи права на заключение договоров аренды указанных земельных участков. </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Прогноз доходов по указанному источнику в консолидированный бюджет составляет:</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на 2022 год – 635 032,3 тыс. рублей, в том числе в областной бюджет – 11 506,9 тыс. рублей;</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 xml:space="preserve"> на 2023 год – 645 900,6 тыс. рублей, в том числе в областной бюджет – 11 955,7 тыс. рублей; </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 xml:space="preserve">на 2024 год – 648 263,6 тыс. рублей, в том числе в областной бюджет – 11 746,0 тыс. рублей. </w:t>
      </w:r>
    </w:p>
    <w:p w:rsidR="00775CEC" w:rsidRPr="00AD6809" w:rsidRDefault="00775CEC" w:rsidP="00775CEC">
      <w:pPr>
        <w:spacing w:after="0" w:line="240" w:lineRule="auto"/>
        <w:ind w:firstLine="709"/>
        <w:contextualSpacing/>
        <w:jc w:val="both"/>
        <w:rPr>
          <w:rFonts w:ascii="PT Astra Serif" w:hAnsi="PT Astra Serif"/>
          <w:strike/>
          <w:sz w:val="26"/>
          <w:szCs w:val="26"/>
        </w:rPr>
      </w:pPr>
      <w:r w:rsidRPr="00AD6809">
        <w:rPr>
          <w:rFonts w:ascii="PT Astra Serif" w:hAnsi="PT Astra Serif"/>
          <w:sz w:val="26"/>
          <w:szCs w:val="26"/>
        </w:rPr>
        <w:t>Расчет указанных сумм по областному бюджету произведен администратором доходов – Департаментом по управлению государственной собственностью Томской области. Расчет доходов, зачисляемых в местные бюджеты, произведен исходя из ожидаемой величины арендных платежей по действующим в 2021 году договорам аренды с учетом  индекса  потребительских цен</w:t>
      </w:r>
      <w:r w:rsidRPr="00AD6809">
        <w:rPr>
          <w:rFonts w:ascii="PT Astra Serif" w:hAnsi="PT Astra Serif"/>
          <w:color w:val="FF0000"/>
          <w:sz w:val="26"/>
          <w:szCs w:val="26"/>
        </w:rPr>
        <w:t xml:space="preserve"> </w:t>
      </w:r>
      <w:r w:rsidRPr="00AD6809">
        <w:rPr>
          <w:rFonts w:ascii="PT Astra Serif" w:hAnsi="PT Astra Serif"/>
          <w:sz w:val="26"/>
          <w:szCs w:val="26"/>
        </w:rPr>
        <w:t>и суммы задолженности, возможной к взысканию, в размере 30%.</w:t>
      </w:r>
    </w:p>
    <w:p w:rsidR="00775CEC" w:rsidRPr="00AD6809" w:rsidRDefault="00775CEC" w:rsidP="007C2206">
      <w:pPr>
        <w:pStyle w:val="a5"/>
        <w:numPr>
          <w:ilvl w:val="0"/>
          <w:numId w:val="15"/>
        </w:numPr>
        <w:tabs>
          <w:tab w:val="left" w:pos="993"/>
        </w:tabs>
        <w:ind w:left="0" w:firstLine="709"/>
        <w:jc w:val="both"/>
        <w:rPr>
          <w:rFonts w:ascii="PT Astra Serif" w:hAnsi="PT Astra Serif"/>
          <w:sz w:val="26"/>
          <w:szCs w:val="26"/>
        </w:rPr>
      </w:pPr>
      <w:r w:rsidRPr="00AD6809">
        <w:rPr>
          <w:rFonts w:ascii="PT Astra Serif" w:hAnsi="PT Astra Serif"/>
          <w:sz w:val="26"/>
          <w:szCs w:val="26"/>
        </w:rPr>
        <w:t xml:space="preserve">доходы от сдачи в аренду имущества, находящегося в оперативном управлении органов государственной власти, органов местного самоуправления, </w:t>
      </w:r>
      <w:r w:rsidRPr="00AD6809">
        <w:rPr>
          <w:rFonts w:ascii="PT Astra Serif" w:hAnsi="PT Astra Serif"/>
          <w:sz w:val="26"/>
          <w:szCs w:val="26"/>
        </w:rPr>
        <w:lastRenderedPageBreak/>
        <w:t xml:space="preserve">государственных внебюджетных фондов и созданных ими учреждений (за исключением имущества бюджетных и автономных учреждений). </w:t>
      </w:r>
    </w:p>
    <w:p w:rsidR="00775CEC" w:rsidRPr="00AD6809" w:rsidRDefault="00775CEC" w:rsidP="00775CEC">
      <w:pPr>
        <w:tabs>
          <w:tab w:val="left" w:pos="851"/>
          <w:tab w:val="left" w:pos="1134"/>
        </w:tabs>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Прогноз доходов по указанному источнику в консолидированный бюджет составляет:</w:t>
      </w:r>
    </w:p>
    <w:p w:rsidR="00775CEC" w:rsidRPr="00AD6809" w:rsidRDefault="00775CEC" w:rsidP="00775CEC">
      <w:pPr>
        <w:tabs>
          <w:tab w:val="left" w:pos="0"/>
        </w:tabs>
        <w:spacing w:after="0" w:line="240" w:lineRule="auto"/>
        <w:ind w:firstLine="709"/>
        <w:jc w:val="both"/>
        <w:rPr>
          <w:rFonts w:ascii="PT Astra Serif" w:hAnsi="PT Astra Serif"/>
          <w:sz w:val="26"/>
          <w:szCs w:val="26"/>
        </w:rPr>
      </w:pPr>
      <w:r w:rsidRPr="00AD6809">
        <w:rPr>
          <w:rFonts w:ascii="PT Astra Serif" w:hAnsi="PT Astra Serif"/>
          <w:sz w:val="26"/>
          <w:szCs w:val="26"/>
        </w:rPr>
        <w:t xml:space="preserve">  на 2022 год – 35 408,8 тыс. рублей, в том числе в областной бюджет – 2 787,4 тыс. рублей; </w:t>
      </w:r>
    </w:p>
    <w:p w:rsidR="00775CEC" w:rsidRPr="00AD6809" w:rsidRDefault="00775CEC" w:rsidP="00775CEC">
      <w:pPr>
        <w:tabs>
          <w:tab w:val="left" w:pos="0"/>
        </w:tabs>
        <w:spacing w:after="0" w:line="240" w:lineRule="auto"/>
        <w:ind w:firstLine="709"/>
        <w:jc w:val="both"/>
        <w:rPr>
          <w:rFonts w:ascii="PT Astra Serif" w:hAnsi="PT Astra Serif"/>
          <w:sz w:val="26"/>
          <w:szCs w:val="26"/>
        </w:rPr>
      </w:pPr>
      <w:r w:rsidRPr="00AD6809">
        <w:rPr>
          <w:rFonts w:ascii="PT Astra Serif" w:hAnsi="PT Astra Serif"/>
          <w:sz w:val="26"/>
          <w:szCs w:val="26"/>
        </w:rPr>
        <w:t>на 2023 год – 36 506,3 тыс. рублей, в том числе в областной бюджет – 2 874,2 тыс. рублей;</w:t>
      </w:r>
    </w:p>
    <w:p w:rsidR="00775CEC" w:rsidRPr="00AD6809" w:rsidRDefault="00775CEC" w:rsidP="00775CEC">
      <w:pPr>
        <w:tabs>
          <w:tab w:val="left" w:pos="0"/>
        </w:tabs>
        <w:spacing w:after="0" w:line="240" w:lineRule="auto"/>
        <w:ind w:firstLine="709"/>
        <w:jc w:val="both"/>
        <w:rPr>
          <w:rFonts w:ascii="PT Astra Serif" w:hAnsi="PT Astra Serif"/>
          <w:sz w:val="26"/>
          <w:szCs w:val="26"/>
        </w:rPr>
      </w:pPr>
      <w:r w:rsidRPr="00AD6809">
        <w:rPr>
          <w:rFonts w:ascii="PT Astra Serif" w:hAnsi="PT Astra Serif"/>
          <w:sz w:val="26"/>
          <w:szCs w:val="26"/>
        </w:rPr>
        <w:t xml:space="preserve"> на 2024 год – 38 246,5 тыс. рублей, в том числе в областной бюджет – 2 937,8 тыс. рублей. </w:t>
      </w:r>
    </w:p>
    <w:p w:rsidR="00775CEC" w:rsidRPr="00AD6809" w:rsidRDefault="00775CEC" w:rsidP="00775CEC">
      <w:pPr>
        <w:spacing w:after="0" w:line="240" w:lineRule="auto"/>
        <w:ind w:firstLine="709"/>
        <w:contextualSpacing/>
        <w:jc w:val="both"/>
        <w:rPr>
          <w:rFonts w:ascii="PT Astra Serif" w:hAnsi="PT Astra Serif"/>
          <w:strike/>
          <w:sz w:val="26"/>
          <w:szCs w:val="26"/>
        </w:rPr>
      </w:pPr>
      <w:r w:rsidRPr="00AD6809">
        <w:rPr>
          <w:rFonts w:ascii="PT Astra Serif" w:hAnsi="PT Astra Serif"/>
          <w:sz w:val="26"/>
          <w:szCs w:val="26"/>
        </w:rPr>
        <w:t>Расчет указанных сумм по областному бюджету произведен администратором доходов – Департаментом по управлению государственной собственностью Томской области, по местным бюджетам – на основании информации, предоставленной муниципальными образованиями и оценки поступлений в 2021 году с применением индекса потребительских цен и суммы задолженности, возможной к взысканию, в размере 30%.</w:t>
      </w:r>
    </w:p>
    <w:p w:rsidR="00775CEC" w:rsidRPr="00AD6809" w:rsidRDefault="00775CEC" w:rsidP="007C2206">
      <w:pPr>
        <w:pStyle w:val="a5"/>
        <w:numPr>
          <w:ilvl w:val="0"/>
          <w:numId w:val="15"/>
        </w:numPr>
        <w:tabs>
          <w:tab w:val="left" w:pos="993"/>
        </w:tabs>
        <w:ind w:left="0" w:firstLine="709"/>
        <w:jc w:val="both"/>
        <w:rPr>
          <w:rFonts w:ascii="PT Astra Serif" w:hAnsi="PT Astra Serif"/>
          <w:sz w:val="26"/>
          <w:szCs w:val="26"/>
        </w:rPr>
      </w:pPr>
      <w:r w:rsidRPr="00AD6809">
        <w:rPr>
          <w:rFonts w:ascii="PT Astra Serif" w:hAnsi="PT Astra Serif"/>
          <w:sz w:val="26"/>
          <w:szCs w:val="26"/>
        </w:rPr>
        <w:t>доходы от сдачи в аренду имущества, составляющего государственную (муниципальную) казну (за исключением земельных участков). Прогноз доходов по указанному источнику в консолидированный бюджет составляет:</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 xml:space="preserve">на 2022 год – 76 682,2 тыс. рублей, в том числе в областной бюджет – 9 781,4 тыс. рублей; </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 xml:space="preserve">на 2023 год – 73 057,3 тыс. рублей, в том числе в областной бюджет – 7 047,8 тыс. рублей; </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 xml:space="preserve">на 2024 год – 73 427,4 тыс. рублей, в том числе в областной бюджет – 7 328,7 тыс. рублей. </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Расчет указанных сумм по областному бюджету произведен администратором доходов – Департаментом по управлению государственной собственностью Томской области, по местным бюджетам – на основании информации, предоставленной муниципальными образованиями и оценки поступлений в 2021 году с применением индекса потребительских цен и суммы задолженности, возможной к взысканию, в размере 30%.</w:t>
      </w:r>
    </w:p>
    <w:p w:rsidR="00775CEC" w:rsidRPr="00AD6809" w:rsidRDefault="00775CEC" w:rsidP="007C2206">
      <w:pPr>
        <w:pStyle w:val="a5"/>
        <w:numPr>
          <w:ilvl w:val="0"/>
          <w:numId w:val="15"/>
        </w:numPr>
        <w:tabs>
          <w:tab w:val="left" w:pos="993"/>
        </w:tabs>
        <w:ind w:left="0" w:firstLine="709"/>
        <w:jc w:val="both"/>
        <w:rPr>
          <w:rFonts w:ascii="PT Astra Serif" w:hAnsi="PT Astra Serif"/>
          <w:sz w:val="26"/>
          <w:szCs w:val="26"/>
        </w:rPr>
      </w:pPr>
      <w:r w:rsidRPr="00AD6809">
        <w:rPr>
          <w:rFonts w:ascii="PT Astra Serif" w:hAnsi="PT Astra Serif"/>
          <w:sz w:val="26"/>
          <w:szCs w:val="26"/>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p w:rsidR="00775CEC" w:rsidRPr="00AD6809" w:rsidRDefault="00775CEC" w:rsidP="00775CEC">
      <w:pPr>
        <w:tabs>
          <w:tab w:val="left" w:pos="851"/>
          <w:tab w:val="left" w:pos="1134"/>
        </w:tabs>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Прогноз доходов по указанному источнику в консолидированный бюджет составляет:</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на 2022 год – 573,0 тыс. рублей, в том числе в областной бюджет – 50,8 тыс. рублей;</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на 2023 год – 543,6 тыс. рублей, в том числе в областной бюджет – 52,8 тыс. рублей;</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на 2024 год – 545,7 тыс. рублей, в том числе в областной бюджет – 54,9 тыс. рублей.</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Расчет указанных сумм по областному бюджету произведен администратором доходов – Департаментом по управлению государственной собственностью Томской области, по местным бюджетам – на основании информации, предоставленной муниципальными образованиями и оценки поступлений в 2021 году с применением индекса потребительских цен.</w:t>
      </w:r>
    </w:p>
    <w:p w:rsidR="00775CEC" w:rsidRPr="00AD6809" w:rsidRDefault="00775CEC" w:rsidP="007C2206">
      <w:pPr>
        <w:pStyle w:val="a5"/>
        <w:numPr>
          <w:ilvl w:val="0"/>
          <w:numId w:val="15"/>
        </w:numPr>
        <w:tabs>
          <w:tab w:val="left" w:pos="993"/>
        </w:tabs>
        <w:ind w:left="0" w:firstLine="709"/>
        <w:jc w:val="both"/>
        <w:rPr>
          <w:rFonts w:ascii="PT Astra Serif" w:hAnsi="PT Astra Serif"/>
          <w:sz w:val="26"/>
          <w:szCs w:val="26"/>
        </w:rPr>
      </w:pPr>
      <w:r w:rsidRPr="00AD6809">
        <w:rPr>
          <w:rFonts w:ascii="PT Astra Serif" w:hAnsi="PT Astra Serif"/>
          <w:sz w:val="26"/>
          <w:szCs w:val="26"/>
        </w:rPr>
        <w:t>платежи от государственных и муниципальных унитарных предприятий.</w:t>
      </w:r>
    </w:p>
    <w:p w:rsidR="00775CEC" w:rsidRPr="00AD6809" w:rsidRDefault="00775CEC" w:rsidP="00775CEC">
      <w:pPr>
        <w:tabs>
          <w:tab w:val="left" w:pos="851"/>
          <w:tab w:val="left" w:pos="1134"/>
        </w:tabs>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lastRenderedPageBreak/>
        <w:t>Прогноз доходов по указанному источнику в консолидированный бюджет составляет:</w:t>
      </w:r>
    </w:p>
    <w:p w:rsidR="00775CEC" w:rsidRPr="00AD6809" w:rsidRDefault="00775CEC" w:rsidP="00775CEC">
      <w:pPr>
        <w:tabs>
          <w:tab w:val="left" w:pos="851"/>
          <w:tab w:val="left" w:pos="1134"/>
        </w:tabs>
        <w:spacing w:after="0" w:line="240" w:lineRule="auto"/>
        <w:ind w:firstLine="567"/>
        <w:contextualSpacing/>
        <w:jc w:val="both"/>
        <w:rPr>
          <w:rFonts w:ascii="PT Astra Serif" w:hAnsi="PT Astra Serif"/>
          <w:sz w:val="26"/>
          <w:szCs w:val="26"/>
        </w:rPr>
      </w:pPr>
      <w:r w:rsidRPr="00AD6809">
        <w:rPr>
          <w:rFonts w:ascii="PT Astra Serif" w:hAnsi="PT Astra Serif"/>
          <w:sz w:val="26"/>
          <w:szCs w:val="26"/>
        </w:rPr>
        <w:t>на 2022 год – 20 016,2 тыс. рублей, в том числе в областной бюджет – 19 042,3 тыс. рублей;</w:t>
      </w:r>
    </w:p>
    <w:p w:rsidR="00775CEC" w:rsidRPr="00AD6809" w:rsidRDefault="00775CEC" w:rsidP="00775CEC">
      <w:pPr>
        <w:tabs>
          <w:tab w:val="left" w:pos="851"/>
          <w:tab w:val="left" w:pos="1134"/>
        </w:tabs>
        <w:spacing w:after="0" w:line="240" w:lineRule="auto"/>
        <w:ind w:firstLine="567"/>
        <w:contextualSpacing/>
        <w:jc w:val="both"/>
        <w:rPr>
          <w:rFonts w:ascii="PT Astra Serif" w:hAnsi="PT Astra Serif"/>
          <w:sz w:val="26"/>
          <w:szCs w:val="26"/>
        </w:rPr>
      </w:pPr>
      <w:r w:rsidRPr="00AD6809">
        <w:rPr>
          <w:rFonts w:ascii="PT Astra Serif" w:hAnsi="PT Astra Serif"/>
          <w:sz w:val="26"/>
          <w:szCs w:val="26"/>
        </w:rPr>
        <w:t>на 2023 год – 20 784,7 тыс. рублей, в том числе в областной бюджет – 19 813,6 тыс. рублей;</w:t>
      </w:r>
    </w:p>
    <w:p w:rsidR="00775CEC" w:rsidRPr="00AD6809" w:rsidRDefault="00775CEC" w:rsidP="00775CEC">
      <w:pPr>
        <w:tabs>
          <w:tab w:val="left" w:pos="851"/>
          <w:tab w:val="left" w:pos="1134"/>
        </w:tabs>
        <w:spacing w:after="0" w:line="240" w:lineRule="auto"/>
        <w:ind w:firstLine="567"/>
        <w:contextualSpacing/>
        <w:jc w:val="both"/>
        <w:rPr>
          <w:rFonts w:ascii="PT Astra Serif" w:hAnsi="PT Astra Serif"/>
          <w:sz w:val="26"/>
          <w:szCs w:val="26"/>
        </w:rPr>
      </w:pPr>
      <w:r w:rsidRPr="00AD6809">
        <w:rPr>
          <w:rFonts w:ascii="PT Astra Serif" w:hAnsi="PT Astra Serif"/>
          <w:sz w:val="26"/>
          <w:szCs w:val="26"/>
        </w:rPr>
        <w:t xml:space="preserve">на 2024 год – 21 424,5  тыс. рублей, в том числе в областной бюджет – 21 146,3 тыс. рублей. </w:t>
      </w:r>
    </w:p>
    <w:p w:rsidR="00775CEC" w:rsidRPr="00AD6809" w:rsidRDefault="00775CEC" w:rsidP="00775CEC">
      <w:pPr>
        <w:tabs>
          <w:tab w:val="left" w:pos="851"/>
          <w:tab w:val="left" w:pos="1134"/>
        </w:tabs>
        <w:spacing w:after="0" w:line="240" w:lineRule="auto"/>
        <w:ind w:firstLine="567"/>
        <w:contextualSpacing/>
        <w:jc w:val="both"/>
        <w:rPr>
          <w:rFonts w:ascii="PT Astra Serif" w:hAnsi="PT Astra Serif"/>
          <w:strike/>
          <w:sz w:val="26"/>
          <w:szCs w:val="26"/>
        </w:rPr>
      </w:pPr>
      <w:r w:rsidRPr="00AD6809">
        <w:rPr>
          <w:rFonts w:ascii="PT Astra Serif" w:hAnsi="PT Astra Serif"/>
          <w:sz w:val="26"/>
          <w:szCs w:val="26"/>
        </w:rPr>
        <w:t>Расчет указанных сумм по областному бюджету произведен администратором доходов – Департаментом по управлению государственной собственностью Томской области, по местным бюджетам – на основании информации, предоставленной муниципальными образованиями и оценки поступлений в 2021 году с применением индекса потребительских цен и суммы задолженности, возможной к взысканию, в размере 30%.</w:t>
      </w:r>
    </w:p>
    <w:p w:rsidR="00775CEC" w:rsidRPr="00AD6809" w:rsidRDefault="00775CEC" w:rsidP="007C2206">
      <w:pPr>
        <w:pStyle w:val="a5"/>
        <w:numPr>
          <w:ilvl w:val="0"/>
          <w:numId w:val="15"/>
        </w:numPr>
        <w:tabs>
          <w:tab w:val="left" w:pos="993"/>
        </w:tabs>
        <w:ind w:left="0" w:firstLine="709"/>
        <w:jc w:val="both"/>
        <w:rPr>
          <w:rFonts w:ascii="PT Astra Serif" w:hAnsi="PT Astra Serif"/>
          <w:sz w:val="26"/>
          <w:szCs w:val="26"/>
        </w:rPr>
      </w:pPr>
      <w:proofErr w:type="gramStart"/>
      <w:r w:rsidRPr="00AD6809">
        <w:rPr>
          <w:rFonts w:ascii="PT Astra Serif" w:hAnsi="PT Astra Serif"/>
          <w:sz w:val="26"/>
          <w:szCs w:val="26"/>
        </w:rPr>
        <w:t>прочие поступления от использования имущества, находящегося в государственной и муниципальной собственности (за исключением имущества автономных и бюджетных учреждений, а также имущества государственных муниципальных унитарных предприятий, в том числе казенных) включают в себя: плату за наем жилых помещений муниципального жилищного фонда, прочие доходы от сдачи в аренду имущественных комплексов, прочие доходы от сдачи в аренду имущества, плату за право установки и</w:t>
      </w:r>
      <w:proofErr w:type="gramEnd"/>
      <w:r w:rsidRPr="00AD6809">
        <w:rPr>
          <w:rFonts w:ascii="PT Astra Serif" w:hAnsi="PT Astra Serif"/>
          <w:sz w:val="26"/>
          <w:szCs w:val="26"/>
        </w:rPr>
        <w:t xml:space="preserve"> эксплуатации рекламных конструкций на объектах муниципальной собственности, прочие поступления от использования имущества. </w:t>
      </w:r>
    </w:p>
    <w:p w:rsidR="00775CEC" w:rsidRPr="00AD6809" w:rsidRDefault="00775CEC" w:rsidP="00775CEC">
      <w:pPr>
        <w:tabs>
          <w:tab w:val="left" w:pos="851"/>
        </w:tabs>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Прогноз доходов по данному источнику в консолидированный бюджет составляет:</w:t>
      </w:r>
    </w:p>
    <w:p w:rsidR="00775CEC" w:rsidRPr="00AD6809" w:rsidRDefault="00775CEC" w:rsidP="00775CEC">
      <w:pPr>
        <w:tabs>
          <w:tab w:val="left" w:pos="851"/>
        </w:tabs>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 xml:space="preserve">на 2022 год – 227 557,6 тыс. рублей, в том числе в областной бюджет – 75,0 тыс. рублей;  </w:t>
      </w:r>
    </w:p>
    <w:p w:rsidR="00775CEC" w:rsidRPr="00AD6809" w:rsidRDefault="00775CEC" w:rsidP="00775CEC">
      <w:pPr>
        <w:tabs>
          <w:tab w:val="left" w:pos="851"/>
        </w:tabs>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 xml:space="preserve">на 2023 год – 225 737,1 тыс. рублей, в том числе в областной бюджет – 75,0 тыс. рублей; </w:t>
      </w:r>
    </w:p>
    <w:p w:rsidR="00775CEC" w:rsidRPr="00AD6809" w:rsidRDefault="00775CEC" w:rsidP="00775CEC">
      <w:pPr>
        <w:tabs>
          <w:tab w:val="left" w:pos="851"/>
        </w:tabs>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на 2024 год – 227 244,0 тыс. рублей, в том числе в областной бюджет – 75,0 тыс. рублей.</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Расчет указанных сумм по областному бюджету произведен администратором доходов – Департаментом по управлению государственной собственностью Томской области.</w:t>
      </w:r>
    </w:p>
    <w:p w:rsidR="00775CEC" w:rsidRPr="00AD6809" w:rsidRDefault="00775CEC" w:rsidP="00775CEC">
      <w:pPr>
        <w:spacing w:after="0" w:line="240" w:lineRule="auto"/>
        <w:ind w:firstLine="709"/>
        <w:contextualSpacing/>
        <w:jc w:val="both"/>
        <w:rPr>
          <w:rFonts w:ascii="PT Astra Serif" w:hAnsi="PT Astra Serif"/>
          <w:strike/>
          <w:sz w:val="26"/>
          <w:szCs w:val="26"/>
        </w:rPr>
      </w:pPr>
      <w:proofErr w:type="gramStart"/>
      <w:r w:rsidRPr="00AD6809">
        <w:rPr>
          <w:rFonts w:ascii="PT Astra Serif" w:hAnsi="PT Astra Serif"/>
          <w:sz w:val="26"/>
          <w:szCs w:val="26"/>
        </w:rPr>
        <w:t>Расчет поступлений в местные бюджеты платы за наем жилых помещений – на основании информации, предоставленной муниципальными образованиями, и оценки поступлений в 2021 году с включением суммы задолженности, возможной к взысканию, в размере 10%, прочих доходов от сдачи в аренду имущества произведен на основании сведений муниципальных образований и оценки поступлений в 2021 году с применением индекса потребительских цен и суммы задолженности, возможной</w:t>
      </w:r>
      <w:proofErr w:type="gramEnd"/>
      <w:r w:rsidRPr="00AD6809">
        <w:rPr>
          <w:rFonts w:ascii="PT Astra Serif" w:hAnsi="PT Astra Serif"/>
          <w:sz w:val="26"/>
          <w:szCs w:val="26"/>
        </w:rPr>
        <w:t xml:space="preserve"> к взысканию, в размере 30%.</w:t>
      </w:r>
    </w:p>
    <w:p w:rsidR="00775CEC" w:rsidRPr="00AD6809" w:rsidRDefault="00775CEC" w:rsidP="00775CEC">
      <w:pPr>
        <w:spacing w:after="0" w:line="240" w:lineRule="auto"/>
        <w:ind w:firstLine="709"/>
        <w:contextualSpacing/>
        <w:jc w:val="both"/>
        <w:rPr>
          <w:rFonts w:ascii="PT Astra Serif" w:hAnsi="PT Astra Serif"/>
          <w:sz w:val="26"/>
          <w:szCs w:val="26"/>
        </w:rPr>
      </w:pPr>
      <w:proofErr w:type="gramStart"/>
      <w:r w:rsidRPr="00AD6809">
        <w:rPr>
          <w:rFonts w:ascii="PT Astra Serif" w:hAnsi="PT Astra Serif"/>
          <w:sz w:val="26"/>
          <w:szCs w:val="26"/>
        </w:rPr>
        <w:t>Темп роста поступлений в целом по доходам от использования имущества, находящегося в государственной и муниципальной собственности, в консолидированном бюджете на 2022 год по отношению к ожидаемому поступлению в 2021 году составил 104,4%, на 2023 год по отношению к прогнозу 2022 года – 100,6%, на 2024 год по отношению к прогнозу 2023 года – 100,0%.</w:t>
      </w:r>
      <w:proofErr w:type="gramEnd"/>
    </w:p>
    <w:p w:rsidR="00775CEC" w:rsidRPr="00AD6809" w:rsidRDefault="00775CEC" w:rsidP="00775CEC">
      <w:pPr>
        <w:spacing w:after="0" w:line="240" w:lineRule="auto"/>
        <w:ind w:firstLine="709"/>
        <w:contextualSpacing/>
        <w:jc w:val="both"/>
        <w:rPr>
          <w:rFonts w:ascii="PT Astra Serif" w:hAnsi="PT Astra Serif"/>
          <w:sz w:val="26"/>
          <w:szCs w:val="26"/>
          <w:highlight w:val="lightGray"/>
        </w:rPr>
      </w:pPr>
    </w:p>
    <w:p w:rsidR="00642F4D" w:rsidRPr="00AD6809" w:rsidRDefault="00642F4D" w:rsidP="00775CEC">
      <w:pPr>
        <w:pStyle w:val="3"/>
        <w:tabs>
          <w:tab w:val="num" w:pos="-142"/>
        </w:tabs>
        <w:spacing w:after="0"/>
        <w:contextualSpacing/>
        <w:jc w:val="center"/>
        <w:rPr>
          <w:rFonts w:ascii="PT Astra Serif" w:hAnsi="PT Astra Serif"/>
          <w:b/>
          <w:sz w:val="26"/>
          <w:szCs w:val="26"/>
        </w:rPr>
      </w:pPr>
    </w:p>
    <w:p w:rsidR="00775CEC" w:rsidRPr="00AD6809" w:rsidRDefault="00775CEC" w:rsidP="00775CEC">
      <w:pPr>
        <w:pStyle w:val="3"/>
        <w:tabs>
          <w:tab w:val="num" w:pos="-142"/>
        </w:tabs>
        <w:spacing w:after="0"/>
        <w:contextualSpacing/>
        <w:jc w:val="center"/>
        <w:rPr>
          <w:rFonts w:ascii="PT Astra Serif" w:hAnsi="PT Astra Serif"/>
          <w:b/>
          <w:sz w:val="26"/>
          <w:szCs w:val="26"/>
        </w:rPr>
      </w:pPr>
      <w:r w:rsidRPr="00AD6809">
        <w:rPr>
          <w:rFonts w:ascii="PT Astra Serif" w:hAnsi="PT Astra Serif"/>
          <w:b/>
          <w:sz w:val="26"/>
          <w:szCs w:val="26"/>
        </w:rPr>
        <w:lastRenderedPageBreak/>
        <w:t>Платежи при пользовании природными ресурсами</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color w:val="000000"/>
          <w:sz w:val="26"/>
          <w:szCs w:val="26"/>
        </w:rPr>
        <w:t xml:space="preserve">В прогнозе неналоговых доходов консолидированного бюджета учтены платежи при пользовании природными </w:t>
      </w:r>
      <w:r w:rsidRPr="00AD6809">
        <w:rPr>
          <w:rFonts w:ascii="PT Astra Serif" w:hAnsi="PT Astra Serif"/>
          <w:sz w:val="26"/>
          <w:szCs w:val="26"/>
        </w:rPr>
        <w:t>ресурсами:</w:t>
      </w:r>
    </w:p>
    <w:p w:rsidR="00775CEC" w:rsidRPr="00AD6809" w:rsidRDefault="00775CEC" w:rsidP="00775CEC">
      <w:pPr>
        <w:tabs>
          <w:tab w:val="left" w:pos="10260"/>
        </w:tabs>
        <w:adjustRightInd w:val="0"/>
        <w:spacing w:after="0" w:line="240" w:lineRule="auto"/>
        <w:ind w:firstLine="709"/>
        <w:contextualSpacing/>
        <w:jc w:val="both"/>
        <w:rPr>
          <w:rFonts w:ascii="PT Astra Serif" w:hAnsi="PT Astra Serif"/>
          <w:color w:val="000000"/>
          <w:sz w:val="26"/>
          <w:szCs w:val="26"/>
        </w:rPr>
      </w:pPr>
      <w:r w:rsidRPr="00AD6809">
        <w:rPr>
          <w:rFonts w:ascii="PT Astra Serif" w:hAnsi="PT Astra Serif"/>
          <w:color w:val="000000"/>
          <w:sz w:val="26"/>
          <w:szCs w:val="26"/>
        </w:rPr>
        <w:t>на 2022 год – 844 897,0 тыс. рублей, в том числе в областной бюджет – 722 106,4 тыс. рублей;</w:t>
      </w:r>
    </w:p>
    <w:p w:rsidR="00775CEC" w:rsidRPr="00AD6809" w:rsidRDefault="00775CEC" w:rsidP="00775CEC">
      <w:pPr>
        <w:tabs>
          <w:tab w:val="left" w:pos="10260"/>
        </w:tabs>
        <w:adjustRightInd w:val="0"/>
        <w:spacing w:after="0" w:line="240" w:lineRule="auto"/>
        <w:ind w:firstLine="709"/>
        <w:contextualSpacing/>
        <w:jc w:val="both"/>
        <w:rPr>
          <w:rFonts w:ascii="PT Astra Serif" w:hAnsi="PT Astra Serif"/>
          <w:color w:val="000000"/>
          <w:sz w:val="26"/>
          <w:szCs w:val="26"/>
        </w:rPr>
      </w:pPr>
      <w:r w:rsidRPr="00AD6809">
        <w:rPr>
          <w:rFonts w:ascii="PT Astra Serif" w:hAnsi="PT Astra Serif"/>
          <w:color w:val="000000"/>
          <w:sz w:val="26"/>
          <w:szCs w:val="26"/>
        </w:rPr>
        <w:t>на 2023 год – 845 213,8 тыс. рублей, в том числе в областной бюджет – 722 423,2 тыс. рублей;</w:t>
      </w:r>
    </w:p>
    <w:p w:rsidR="00775CEC" w:rsidRPr="00AD6809" w:rsidRDefault="00775CEC" w:rsidP="00775CEC">
      <w:pPr>
        <w:tabs>
          <w:tab w:val="left" w:pos="10260"/>
        </w:tabs>
        <w:adjustRightInd w:val="0"/>
        <w:spacing w:after="0" w:line="240" w:lineRule="auto"/>
        <w:ind w:firstLine="709"/>
        <w:contextualSpacing/>
        <w:jc w:val="both"/>
        <w:rPr>
          <w:rFonts w:ascii="PT Astra Serif" w:hAnsi="PT Astra Serif"/>
          <w:color w:val="000000"/>
          <w:sz w:val="26"/>
          <w:szCs w:val="26"/>
        </w:rPr>
      </w:pPr>
      <w:r w:rsidRPr="00AD6809">
        <w:rPr>
          <w:rFonts w:ascii="PT Astra Serif" w:hAnsi="PT Astra Serif"/>
          <w:color w:val="000000"/>
          <w:sz w:val="26"/>
          <w:szCs w:val="26"/>
        </w:rPr>
        <w:t>на 2024 год – 845 694,7 тыс. рублей, в том числе в областной бюджет – 722 904,1 тыс. рублей.</w:t>
      </w:r>
    </w:p>
    <w:p w:rsidR="00775CEC" w:rsidRPr="00AD6809" w:rsidRDefault="00775CEC" w:rsidP="00775CEC">
      <w:pPr>
        <w:spacing w:after="0" w:line="240" w:lineRule="auto"/>
        <w:ind w:firstLine="709"/>
        <w:contextualSpacing/>
        <w:jc w:val="both"/>
        <w:rPr>
          <w:rFonts w:ascii="PT Astra Serif" w:hAnsi="PT Astra Serif"/>
          <w:color w:val="000000"/>
          <w:sz w:val="26"/>
          <w:szCs w:val="26"/>
        </w:rPr>
      </w:pPr>
      <w:r w:rsidRPr="00AD6809">
        <w:rPr>
          <w:rFonts w:ascii="PT Astra Serif" w:hAnsi="PT Astra Serif"/>
          <w:color w:val="000000"/>
          <w:sz w:val="26"/>
          <w:szCs w:val="26"/>
        </w:rPr>
        <w:t>Прогноз доходов по платежам при пользовании природными ресурсами сформирован из следующих источников:</w:t>
      </w:r>
    </w:p>
    <w:p w:rsidR="00775CEC" w:rsidRPr="00AD6809" w:rsidRDefault="00775CEC" w:rsidP="007C2206">
      <w:pPr>
        <w:pStyle w:val="a5"/>
        <w:numPr>
          <w:ilvl w:val="0"/>
          <w:numId w:val="15"/>
        </w:numPr>
        <w:tabs>
          <w:tab w:val="left" w:pos="993"/>
        </w:tabs>
        <w:ind w:left="0" w:firstLine="709"/>
        <w:jc w:val="both"/>
        <w:rPr>
          <w:rFonts w:ascii="PT Astra Serif" w:hAnsi="PT Astra Serif"/>
          <w:sz w:val="26"/>
          <w:szCs w:val="26"/>
        </w:rPr>
      </w:pPr>
      <w:r w:rsidRPr="00AD6809">
        <w:rPr>
          <w:rFonts w:ascii="PT Astra Serif" w:hAnsi="PT Astra Serif"/>
          <w:sz w:val="26"/>
          <w:szCs w:val="26"/>
        </w:rPr>
        <w:t>плата за негативное воздействие на окружающую среду. Поступления по указанному источнику в консолидированный бюджет запланированы:</w:t>
      </w:r>
    </w:p>
    <w:p w:rsidR="00775CEC" w:rsidRPr="00AD6809" w:rsidRDefault="00775CEC" w:rsidP="00775CEC">
      <w:pPr>
        <w:tabs>
          <w:tab w:val="left" w:pos="10260"/>
        </w:tabs>
        <w:adjustRightInd w:val="0"/>
        <w:spacing w:after="0" w:line="240" w:lineRule="auto"/>
        <w:ind w:firstLine="709"/>
        <w:contextualSpacing/>
        <w:jc w:val="both"/>
        <w:rPr>
          <w:rFonts w:ascii="PT Astra Serif" w:hAnsi="PT Astra Serif"/>
          <w:color w:val="000000"/>
          <w:sz w:val="26"/>
          <w:szCs w:val="26"/>
        </w:rPr>
      </w:pPr>
      <w:r w:rsidRPr="00AD6809">
        <w:rPr>
          <w:rFonts w:ascii="PT Astra Serif" w:hAnsi="PT Astra Serif"/>
          <w:color w:val="000000"/>
          <w:sz w:val="26"/>
          <w:szCs w:val="26"/>
        </w:rPr>
        <w:t xml:space="preserve"> на 2022 год – 204 651,0 тыс. рублей, в том числе в областной бюджет – 81 860,4 тыс. рублей;</w:t>
      </w:r>
    </w:p>
    <w:p w:rsidR="00775CEC" w:rsidRPr="00AD6809" w:rsidRDefault="00775CEC" w:rsidP="00775CEC">
      <w:pPr>
        <w:tabs>
          <w:tab w:val="left" w:pos="10260"/>
        </w:tabs>
        <w:adjustRightInd w:val="0"/>
        <w:spacing w:after="0" w:line="240" w:lineRule="auto"/>
        <w:ind w:firstLine="709"/>
        <w:contextualSpacing/>
        <w:jc w:val="both"/>
        <w:rPr>
          <w:rFonts w:ascii="PT Astra Serif" w:hAnsi="PT Astra Serif"/>
          <w:color w:val="000000"/>
          <w:sz w:val="26"/>
          <w:szCs w:val="26"/>
        </w:rPr>
      </w:pPr>
      <w:r w:rsidRPr="00AD6809">
        <w:rPr>
          <w:rFonts w:ascii="PT Astra Serif" w:hAnsi="PT Astra Serif"/>
          <w:color w:val="000000"/>
          <w:sz w:val="26"/>
          <w:szCs w:val="26"/>
        </w:rPr>
        <w:t xml:space="preserve">на 2023 год – 204 651,0 тыс. рублей, в том числе в областной бюджет – 81 860,4 тыс. рублей; </w:t>
      </w:r>
    </w:p>
    <w:p w:rsidR="00775CEC" w:rsidRPr="00AD6809" w:rsidRDefault="00775CEC" w:rsidP="00775CEC">
      <w:pPr>
        <w:tabs>
          <w:tab w:val="left" w:pos="10260"/>
        </w:tabs>
        <w:adjustRightInd w:val="0"/>
        <w:spacing w:after="0" w:line="240" w:lineRule="auto"/>
        <w:ind w:firstLine="709"/>
        <w:contextualSpacing/>
        <w:jc w:val="both"/>
        <w:rPr>
          <w:rFonts w:ascii="PT Astra Serif" w:hAnsi="PT Astra Serif"/>
          <w:color w:val="000000"/>
          <w:sz w:val="26"/>
          <w:szCs w:val="26"/>
        </w:rPr>
      </w:pPr>
      <w:r w:rsidRPr="00AD6809">
        <w:rPr>
          <w:rFonts w:ascii="PT Astra Serif" w:hAnsi="PT Astra Serif"/>
          <w:color w:val="000000"/>
          <w:sz w:val="26"/>
          <w:szCs w:val="26"/>
        </w:rPr>
        <w:t>на 2024 год – 204 651,0 тыс. рублей, в том числе в областной бюджет – 81 860,4 тыс. рублей.</w:t>
      </w:r>
    </w:p>
    <w:p w:rsidR="00775CEC" w:rsidRPr="00AD6809" w:rsidRDefault="00775CEC" w:rsidP="00775CEC">
      <w:pPr>
        <w:tabs>
          <w:tab w:val="left" w:pos="10260"/>
        </w:tabs>
        <w:adjustRightInd w:val="0"/>
        <w:spacing w:after="0" w:line="240" w:lineRule="auto"/>
        <w:ind w:firstLine="709"/>
        <w:contextualSpacing/>
        <w:jc w:val="both"/>
        <w:rPr>
          <w:rFonts w:ascii="PT Astra Serif" w:hAnsi="PT Astra Serif"/>
          <w:color w:val="000000"/>
          <w:sz w:val="26"/>
          <w:szCs w:val="26"/>
        </w:rPr>
      </w:pPr>
      <w:r w:rsidRPr="00AD6809">
        <w:rPr>
          <w:rFonts w:ascii="PT Astra Serif" w:hAnsi="PT Astra Serif"/>
          <w:color w:val="000000"/>
          <w:sz w:val="26"/>
          <w:szCs w:val="26"/>
        </w:rPr>
        <w:t xml:space="preserve">Расчет на 2022-2024 годы произведен на основании данных администратора платы за негативное воздействие на окружающую среду – Сибирского межрегионального управления </w:t>
      </w:r>
      <w:proofErr w:type="spellStart"/>
      <w:r w:rsidRPr="00AD6809">
        <w:rPr>
          <w:rFonts w:ascii="PT Astra Serif" w:hAnsi="PT Astra Serif"/>
          <w:color w:val="000000"/>
          <w:sz w:val="26"/>
          <w:szCs w:val="26"/>
        </w:rPr>
        <w:t>Росприроднадзора</w:t>
      </w:r>
      <w:proofErr w:type="spellEnd"/>
      <w:r w:rsidRPr="00AD6809">
        <w:rPr>
          <w:rFonts w:ascii="PT Astra Serif" w:hAnsi="PT Astra Serif"/>
          <w:color w:val="000000"/>
          <w:sz w:val="26"/>
          <w:szCs w:val="26"/>
        </w:rPr>
        <w:t xml:space="preserve">. </w:t>
      </w:r>
    </w:p>
    <w:p w:rsidR="00775CEC" w:rsidRPr="00AD6809" w:rsidRDefault="00775CEC" w:rsidP="00775CEC">
      <w:pPr>
        <w:tabs>
          <w:tab w:val="left" w:pos="10260"/>
        </w:tabs>
        <w:adjustRightInd w:val="0"/>
        <w:spacing w:after="0" w:line="240" w:lineRule="auto"/>
        <w:ind w:firstLine="567"/>
        <w:jc w:val="both"/>
        <w:rPr>
          <w:rFonts w:ascii="PT Astra Serif" w:hAnsi="PT Astra Serif"/>
          <w:color w:val="000000"/>
          <w:sz w:val="26"/>
          <w:szCs w:val="26"/>
        </w:rPr>
      </w:pPr>
      <w:r w:rsidRPr="00AD6809">
        <w:rPr>
          <w:rFonts w:ascii="PT Astra Serif" w:hAnsi="PT Astra Serif"/>
          <w:color w:val="000000"/>
          <w:sz w:val="26"/>
          <w:szCs w:val="26"/>
        </w:rPr>
        <w:t>В соответствии с Бюджетным кодексом Российской Федерации норматив распределения платежа с 1 января 2020 года: доходы областного бюджета – 40%, местных бюджетов - 60%.</w:t>
      </w:r>
    </w:p>
    <w:p w:rsidR="00775CEC" w:rsidRPr="00AD6809" w:rsidRDefault="00775CEC" w:rsidP="007C2206">
      <w:pPr>
        <w:pStyle w:val="a5"/>
        <w:numPr>
          <w:ilvl w:val="0"/>
          <w:numId w:val="15"/>
        </w:numPr>
        <w:tabs>
          <w:tab w:val="left" w:pos="993"/>
        </w:tabs>
        <w:ind w:left="0" w:firstLine="709"/>
        <w:jc w:val="both"/>
        <w:rPr>
          <w:rFonts w:ascii="PT Astra Serif" w:hAnsi="PT Astra Serif"/>
          <w:sz w:val="26"/>
          <w:szCs w:val="26"/>
        </w:rPr>
      </w:pPr>
      <w:r w:rsidRPr="00AD6809">
        <w:rPr>
          <w:rFonts w:ascii="PT Astra Serif" w:hAnsi="PT Astra Serif"/>
          <w:sz w:val="26"/>
          <w:szCs w:val="26"/>
        </w:rPr>
        <w:t xml:space="preserve">разовые платежи при пользовании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 Поступления по данному источнику в консолидированный бюджет запланированы на 2022 год в сумме 3 400,0 тыс. рублей, на 2023 год – 3 400,0 тыс. рублей, на 2024 год – 3 400,0 тыс. рублей, которые в полном объеме зачисляются в областной бюджет; </w:t>
      </w:r>
    </w:p>
    <w:p w:rsidR="00775CEC" w:rsidRPr="00AD6809" w:rsidRDefault="00775CEC" w:rsidP="007C2206">
      <w:pPr>
        <w:pStyle w:val="a5"/>
        <w:numPr>
          <w:ilvl w:val="0"/>
          <w:numId w:val="15"/>
        </w:numPr>
        <w:tabs>
          <w:tab w:val="left" w:pos="993"/>
        </w:tabs>
        <w:ind w:left="0" w:firstLine="709"/>
        <w:jc w:val="both"/>
        <w:rPr>
          <w:rFonts w:ascii="PT Astra Serif" w:hAnsi="PT Astra Serif"/>
          <w:sz w:val="26"/>
          <w:szCs w:val="26"/>
        </w:rPr>
      </w:pPr>
      <w:r w:rsidRPr="00AD6809">
        <w:rPr>
          <w:rFonts w:ascii="PT Astra Serif" w:hAnsi="PT Astra Serif"/>
          <w:sz w:val="26"/>
          <w:szCs w:val="26"/>
        </w:rPr>
        <w:t xml:space="preserve">регулярные платежи за пользование недрами при пользовании недрами на территории Российской Федерации. Поступления по указанному источнику в консолидированный бюджет составляют на 2022 год – 26 403,0 тыс. рублей, на 2023 год – 26 719,8 тыс. рублей, на 2024 год – 27 200,7 тыс. рублей. Указанные суммы подлежат зачислению в полном объеме в областной бюджет. Расчет произведен исходя из ожидаемых поступлений в 2021 году. Норматив распределения регулярных платежей за пользование недрами при пользовании недрами в областной бюджет составляет 60%, в федеральный бюджет – 40%; </w:t>
      </w:r>
    </w:p>
    <w:p w:rsidR="00775CEC" w:rsidRPr="00AD6809" w:rsidRDefault="00775CEC" w:rsidP="007C2206">
      <w:pPr>
        <w:pStyle w:val="a5"/>
        <w:numPr>
          <w:ilvl w:val="0"/>
          <w:numId w:val="15"/>
        </w:numPr>
        <w:tabs>
          <w:tab w:val="left" w:pos="993"/>
        </w:tabs>
        <w:ind w:left="0" w:firstLine="709"/>
        <w:jc w:val="both"/>
        <w:rPr>
          <w:rFonts w:ascii="PT Astra Serif" w:hAnsi="PT Astra Serif"/>
          <w:sz w:val="26"/>
          <w:szCs w:val="26"/>
        </w:rPr>
      </w:pPr>
      <w:r w:rsidRPr="00AD6809">
        <w:rPr>
          <w:rFonts w:ascii="PT Astra Serif" w:hAnsi="PT Astra Serif"/>
          <w:sz w:val="26"/>
          <w:szCs w:val="26"/>
        </w:rP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 Поступления по указанному источнику в консолидированный бюджет запланированы на 2022 год в сумме 250,0 тыс. рублей, на 2023 год – 250,0 тыс. рублей, на 2024 год – 250,0 тыс. рублей. Указанные суммы подлежит зачислению в полном объеме в областной бюджет;</w:t>
      </w:r>
    </w:p>
    <w:p w:rsidR="00775CEC" w:rsidRPr="00AD6809" w:rsidRDefault="00775CEC" w:rsidP="007C2206">
      <w:pPr>
        <w:pStyle w:val="a5"/>
        <w:numPr>
          <w:ilvl w:val="0"/>
          <w:numId w:val="15"/>
        </w:numPr>
        <w:tabs>
          <w:tab w:val="left" w:pos="993"/>
        </w:tabs>
        <w:ind w:left="0" w:firstLine="709"/>
        <w:jc w:val="both"/>
        <w:rPr>
          <w:rFonts w:ascii="PT Astra Serif" w:hAnsi="PT Astra Serif"/>
          <w:sz w:val="26"/>
          <w:szCs w:val="26"/>
        </w:rPr>
      </w:pPr>
      <w:r w:rsidRPr="00AD6809">
        <w:rPr>
          <w:rFonts w:ascii="PT Astra Serif" w:hAnsi="PT Astra Serif"/>
          <w:sz w:val="26"/>
          <w:szCs w:val="26"/>
        </w:rPr>
        <w:t xml:space="preserve">сборы за участие в конкурсе (аукционе) на право пользования участками недр местного значения. Поступления по указанному источнику в консолидированный </w:t>
      </w:r>
      <w:r w:rsidRPr="00AD6809">
        <w:rPr>
          <w:rFonts w:ascii="PT Astra Serif" w:hAnsi="PT Astra Serif"/>
          <w:sz w:val="26"/>
          <w:szCs w:val="26"/>
        </w:rPr>
        <w:lastRenderedPageBreak/>
        <w:t>бюджет запланированы на 2022 год в сумме 215,0 тыс. рублей, на 2023 год – 215,0 тыс. рублей, на 2024 год – 215,0 тыс. рублей, которые в полном объеме зачисляются в областной бюджет;</w:t>
      </w:r>
    </w:p>
    <w:p w:rsidR="00775CEC" w:rsidRPr="00AD6809" w:rsidRDefault="00775CEC" w:rsidP="007C2206">
      <w:pPr>
        <w:pStyle w:val="a5"/>
        <w:numPr>
          <w:ilvl w:val="0"/>
          <w:numId w:val="15"/>
        </w:numPr>
        <w:tabs>
          <w:tab w:val="left" w:pos="993"/>
        </w:tabs>
        <w:ind w:left="0" w:firstLine="709"/>
        <w:jc w:val="both"/>
        <w:rPr>
          <w:rFonts w:ascii="PT Astra Serif" w:hAnsi="PT Astra Serif"/>
          <w:sz w:val="26"/>
          <w:szCs w:val="26"/>
        </w:rPr>
      </w:pPr>
      <w:r w:rsidRPr="00AD6809">
        <w:rPr>
          <w:rFonts w:ascii="PT Astra Serif" w:hAnsi="PT Astra Serif"/>
          <w:sz w:val="26"/>
          <w:szCs w:val="26"/>
        </w:rPr>
        <w:t xml:space="preserve">плата за использование лесов. Поступления в консолидированный бюджет по указанному источнику запланированы на 2022 год в сумме 609 978,0 тыс. рублей, на 2023 год – 609 978,0 тыс. рублей, на 2024 год – 609 978,0 тыс. рублей, которые в полном объеме зачисляются в доход областного бюджета. </w:t>
      </w:r>
      <w:proofErr w:type="gramStart"/>
      <w:r w:rsidRPr="00AD6809">
        <w:rPr>
          <w:rFonts w:ascii="PT Astra Serif" w:hAnsi="PT Astra Serif"/>
          <w:sz w:val="26"/>
          <w:szCs w:val="26"/>
        </w:rPr>
        <w:t xml:space="preserve">Расчет произведен исходя из ожидаемых поступлений в 2021, с учетом расторгнутых договоров аренды лесных участков в текущем году, а также замечаний Контрольно-счетной палаты Томской области, указанных в аналитической записке по результатам экспертно-аналитического мероприятия </w:t>
      </w:r>
      <w:r w:rsidR="0048009E">
        <w:rPr>
          <w:rFonts w:ascii="PT Astra Serif" w:hAnsi="PT Astra Serif"/>
          <w:sz w:val="26"/>
          <w:szCs w:val="26"/>
        </w:rPr>
        <w:t>«</w:t>
      </w:r>
      <w:r w:rsidRPr="00AD6809">
        <w:rPr>
          <w:rFonts w:ascii="PT Astra Serif" w:hAnsi="PT Astra Serif"/>
          <w:sz w:val="26"/>
          <w:szCs w:val="26"/>
        </w:rPr>
        <w:t xml:space="preserve">Анализ поступлений в консолидированный бюджет Томской области доходов, </w:t>
      </w:r>
      <w:proofErr w:type="spellStart"/>
      <w:r w:rsidRPr="00AD6809">
        <w:rPr>
          <w:rFonts w:ascii="PT Astra Serif" w:hAnsi="PT Astra Serif"/>
          <w:sz w:val="26"/>
          <w:szCs w:val="26"/>
        </w:rPr>
        <w:t>администрируемых</w:t>
      </w:r>
      <w:proofErr w:type="spellEnd"/>
      <w:r w:rsidRPr="00AD6809">
        <w:rPr>
          <w:rFonts w:ascii="PT Astra Serif" w:hAnsi="PT Astra Serif"/>
          <w:sz w:val="26"/>
          <w:szCs w:val="26"/>
        </w:rPr>
        <w:t xml:space="preserve"> Департаментом лесного хозяйства Томской области</w:t>
      </w:r>
      <w:r w:rsidR="0048009E">
        <w:rPr>
          <w:rFonts w:ascii="PT Astra Serif" w:hAnsi="PT Astra Serif"/>
          <w:sz w:val="26"/>
          <w:szCs w:val="26"/>
        </w:rPr>
        <w:t>»</w:t>
      </w:r>
      <w:r w:rsidRPr="00AD6809">
        <w:rPr>
          <w:rFonts w:ascii="PT Astra Serif" w:hAnsi="PT Astra Serif"/>
          <w:sz w:val="26"/>
          <w:szCs w:val="26"/>
        </w:rPr>
        <w:t xml:space="preserve"> (приведение действующих договоров аренды лесного участка в соответствие с их условиями путем изменения</w:t>
      </w:r>
      <w:proofErr w:type="gramEnd"/>
      <w:r w:rsidRPr="00AD6809">
        <w:rPr>
          <w:rFonts w:ascii="PT Astra Serif" w:hAnsi="PT Astra Serif"/>
          <w:sz w:val="26"/>
          <w:szCs w:val="26"/>
        </w:rPr>
        <w:t xml:space="preserve"> (</w:t>
      </w:r>
      <w:proofErr w:type="gramStart"/>
      <w:r w:rsidRPr="00AD6809">
        <w:rPr>
          <w:rFonts w:ascii="PT Astra Serif" w:hAnsi="PT Astra Serif"/>
          <w:sz w:val="26"/>
          <w:szCs w:val="26"/>
        </w:rPr>
        <w:t>увеличения) арендной платы в части, превышающей минимальный размер арендной платы, пропорционально изменению минимальных ставок платы).</w:t>
      </w:r>
      <w:proofErr w:type="gramEnd"/>
      <w:r w:rsidRPr="00AD6809">
        <w:rPr>
          <w:rFonts w:ascii="PT Astra Serif" w:hAnsi="PT Astra Serif"/>
          <w:sz w:val="26"/>
          <w:szCs w:val="26"/>
        </w:rPr>
        <w:t xml:space="preserve"> Норматив зачисления в доходы бюджетов субъектов Российской Федерации - 100%.</w:t>
      </w:r>
    </w:p>
    <w:p w:rsidR="00775CEC" w:rsidRPr="00AD6809" w:rsidRDefault="00775CEC" w:rsidP="00775CEC">
      <w:pPr>
        <w:pStyle w:val="af1"/>
        <w:tabs>
          <w:tab w:val="left" w:pos="709"/>
          <w:tab w:val="left" w:pos="993"/>
        </w:tabs>
        <w:spacing w:before="0"/>
        <w:ind w:firstLine="567"/>
        <w:jc w:val="both"/>
        <w:rPr>
          <w:rFonts w:ascii="PT Astra Serif" w:hAnsi="PT Astra Serif"/>
          <w:b w:val="0"/>
          <w:bCs/>
          <w:color w:val="000000" w:themeColor="text1"/>
          <w:szCs w:val="26"/>
          <w:highlight w:val="lightGray"/>
        </w:rPr>
      </w:pPr>
    </w:p>
    <w:p w:rsidR="00775CEC" w:rsidRPr="00AD6809" w:rsidRDefault="00775CEC" w:rsidP="00775CEC">
      <w:pPr>
        <w:pStyle w:val="af1"/>
        <w:spacing w:before="0"/>
        <w:jc w:val="center"/>
        <w:rPr>
          <w:rFonts w:ascii="PT Astra Serif" w:hAnsi="PT Astra Serif"/>
          <w:b w:val="0"/>
          <w:color w:val="000000" w:themeColor="text1"/>
        </w:rPr>
      </w:pPr>
      <w:r w:rsidRPr="00AD6809">
        <w:rPr>
          <w:rFonts w:ascii="PT Astra Serif" w:hAnsi="PT Astra Serif"/>
          <w:szCs w:val="26"/>
        </w:rPr>
        <w:t>Доходы от оказания платных услуг (работ) и компенсации затрат государства</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В прогнозе неналоговых доходов консолидированного бюджета учтены доходы от оказания платных услуг (работ) и компенсации затрат государства:</w:t>
      </w:r>
    </w:p>
    <w:p w:rsidR="00775CEC" w:rsidRPr="00AD6809" w:rsidRDefault="00775CEC" w:rsidP="00775CEC">
      <w:pPr>
        <w:pStyle w:val="14"/>
        <w:spacing w:before="0" w:beforeAutospacing="0" w:after="0" w:afterAutospacing="0"/>
        <w:ind w:firstLine="709"/>
        <w:jc w:val="both"/>
        <w:rPr>
          <w:rFonts w:ascii="PT Astra Serif" w:hAnsi="PT Astra Serif"/>
          <w:sz w:val="26"/>
          <w:szCs w:val="26"/>
        </w:rPr>
      </w:pPr>
      <w:r w:rsidRPr="00AD6809">
        <w:rPr>
          <w:rFonts w:ascii="PT Astra Serif" w:hAnsi="PT Astra Serif"/>
          <w:sz w:val="26"/>
          <w:szCs w:val="26"/>
        </w:rPr>
        <w:t xml:space="preserve">на 2022 год – 217 586,0 тыс. рублей, в том числе в областной бюджет – 97 931,0 тыс. рублей; </w:t>
      </w:r>
    </w:p>
    <w:p w:rsidR="00775CEC" w:rsidRPr="00AD6809" w:rsidRDefault="00775CEC" w:rsidP="00775CEC">
      <w:pPr>
        <w:pStyle w:val="14"/>
        <w:spacing w:before="0" w:beforeAutospacing="0" w:after="0" w:afterAutospacing="0"/>
        <w:ind w:firstLine="709"/>
        <w:jc w:val="both"/>
        <w:rPr>
          <w:rFonts w:ascii="PT Astra Serif" w:hAnsi="PT Astra Serif"/>
          <w:sz w:val="26"/>
          <w:szCs w:val="26"/>
        </w:rPr>
      </w:pPr>
      <w:r w:rsidRPr="00AD6809">
        <w:rPr>
          <w:rFonts w:ascii="PT Astra Serif" w:hAnsi="PT Astra Serif"/>
          <w:sz w:val="26"/>
          <w:szCs w:val="26"/>
        </w:rPr>
        <w:t>на 2023 год – 226 260,0 тыс. рублей, в том числе в областной бюджет – 101 698,0 тыс. рублей;</w:t>
      </w:r>
    </w:p>
    <w:p w:rsidR="00775CEC" w:rsidRPr="00AD6809" w:rsidRDefault="00775CEC" w:rsidP="00775CEC">
      <w:pPr>
        <w:pStyle w:val="14"/>
        <w:spacing w:before="0" w:beforeAutospacing="0" w:after="0" w:afterAutospacing="0"/>
        <w:ind w:firstLine="709"/>
        <w:jc w:val="both"/>
        <w:rPr>
          <w:rFonts w:ascii="PT Astra Serif" w:hAnsi="PT Astra Serif"/>
          <w:sz w:val="26"/>
          <w:szCs w:val="26"/>
        </w:rPr>
      </w:pPr>
      <w:r w:rsidRPr="00AD6809">
        <w:rPr>
          <w:rFonts w:ascii="PT Astra Serif" w:hAnsi="PT Astra Serif"/>
          <w:sz w:val="26"/>
          <w:szCs w:val="26"/>
        </w:rPr>
        <w:t xml:space="preserve">на 2024 год – 235 067,0 тыс. рублей, в том числе в областной бюджет – 105 524,0 тыс. рублей.  </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Прогноз доходов от оказания платных услуг и компенсации затрат государства, поступающих в местные бюджеты, произведён с учётом оценки поступлений в 2021 году</w:t>
      </w:r>
      <w:proofErr w:type="gramStart"/>
      <w:r w:rsidRPr="00AD6809">
        <w:rPr>
          <w:rFonts w:ascii="PT Astra Serif" w:hAnsi="PT Astra Serif"/>
          <w:sz w:val="26"/>
          <w:szCs w:val="26"/>
        </w:rPr>
        <w:t xml:space="preserve"> ,</w:t>
      </w:r>
      <w:proofErr w:type="gramEnd"/>
      <w:r w:rsidRPr="00AD6809">
        <w:rPr>
          <w:rFonts w:ascii="PT Astra Serif" w:hAnsi="PT Astra Serif"/>
          <w:sz w:val="26"/>
          <w:szCs w:val="26"/>
        </w:rPr>
        <w:t xml:space="preserve"> сложившихся фактических поступлений и оценочных данных муниципальных образований Томской области. Кроме того, прогноз поступлений на 2022-2024 годы производился с учётом индекса потребительских цен.</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Прогноз доходов от оказания платных услуг и компенсации затрат государства, поступающих в консолидированный бюджет, сформирован из следующих источников:</w:t>
      </w:r>
    </w:p>
    <w:p w:rsidR="00775CEC" w:rsidRPr="00AD6809" w:rsidRDefault="00775CEC" w:rsidP="00775CEC">
      <w:pPr>
        <w:pStyle w:val="14"/>
        <w:spacing w:before="0" w:beforeAutospacing="0" w:after="0" w:afterAutospacing="0"/>
        <w:ind w:firstLine="709"/>
        <w:jc w:val="both"/>
        <w:rPr>
          <w:rFonts w:ascii="PT Astra Serif" w:hAnsi="PT Astra Serif"/>
          <w:sz w:val="26"/>
          <w:szCs w:val="26"/>
        </w:rPr>
      </w:pPr>
      <w:r w:rsidRPr="00AD6809">
        <w:rPr>
          <w:rFonts w:ascii="PT Astra Serif" w:hAnsi="PT Astra Serif"/>
          <w:sz w:val="26"/>
          <w:szCs w:val="26"/>
        </w:rPr>
        <w:t xml:space="preserve">– доходы от оказания платных услуг (работ). Поступления по указанному источнику в консолидированный бюджет запланированы на 2022 год – 133 751,0 тыс. рублей, на 2023 год </w:t>
      </w:r>
      <w:r w:rsidRPr="00AD6809">
        <w:rPr>
          <w:rFonts w:ascii="PT Astra Serif" w:hAnsi="PT Astra Serif"/>
          <w:b/>
          <w:sz w:val="26"/>
          <w:szCs w:val="26"/>
        </w:rPr>
        <w:t xml:space="preserve">– </w:t>
      </w:r>
      <w:r w:rsidRPr="00AD6809">
        <w:rPr>
          <w:rFonts w:ascii="PT Astra Serif" w:hAnsi="PT Astra Serif"/>
          <w:sz w:val="26"/>
          <w:szCs w:val="26"/>
        </w:rPr>
        <w:t xml:space="preserve">138 988,0 тыс. рублей, на 2024 год – 144 309,0 тыс. рублей. </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 доходы от компенсации затрат государства. Поступления по указанному источнику в консолидированный бюджет запланированы на 2022 год – 83 835,0 тыс. рублей, на 2023 год – 87 272,0 тыс. рублей, на 2024 год – 90 758,0 тыс. рублей.</w:t>
      </w:r>
    </w:p>
    <w:p w:rsidR="00775CEC" w:rsidRPr="00AD6809" w:rsidRDefault="00775CEC" w:rsidP="00775CEC">
      <w:pPr>
        <w:pStyle w:val="14"/>
        <w:spacing w:before="0" w:beforeAutospacing="0" w:after="0" w:afterAutospacing="0"/>
        <w:ind w:firstLine="709"/>
        <w:contextualSpacing/>
        <w:jc w:val="both"/>
        <w:rPr>
          <w:rFonts w:ascii="PT Astra Serif" w:hAnsi="PT Astra Serif"/>
          <w:sz w:val="26"/>
          <w:szCs w:val="26"/>
          <w:highlight w:val="lightGray"/>
        </w:rPr>
      </w:pPr>
    </w:p>
    <w:p w:rsidR="00775CEC" w:rsidRPr="00AD6809" w:rsidRDefault="00775CEC" w:rsidP="00775CEC">
      <w:pPr>
        <w:spacing w:after="0" w:line="240" w:lineRule="auto"/>
        <w:contextualSpacing/>
        <w:jc w:val="center"/>
        <w:rPr>
          <w:rFonts w:ascii="PT Astra Serif" w:hAnsi="PT Astra Serif"/>
          <w:b/>
          <w:sz w:val="26"/>
          <w:szCs w:val="26"/>
        </w:rPr>
      </w:pPr>
      <w:r w:rsidRPr="00AD6809">
        <w:rPr>
          <w:rFonts w:ascii="PT Astra Serif" w:hAnsi="PT Astra Serif"/>
          <w:b/>
          <w:sz w:val="26"/>
          <w:szCs w:val="26"/>
        </w:rPr>
        <w:t>Доходы от продажи материальных и нематериальных активов</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Прогноз доходов от продажи материальных и нематериальных активов в консолидированный бюджет составляет:</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на 2022 год – 154 620,2 тыс. рублей, в том числе в областной бюджет – 1 299,5</w:t>
      </w:r>
      <w:r w:rsidRPr="00AD6809">
        <w:rPr>
          <w:rFonts w:ascii="PT Astra Serif" w:hAnsi="PT Astra Serif"/>
          <w:szCs w:val="26"/>
        </w:rPr>
        <w:t xml:space="preserve"> </w:t>
      </w:r>
      <w:r w:rsidRPr="00AD6809">
        <w:rPr>
          <w:rFonts w:ascii="PT Astra Serif" w:hAnsi="PT Astra Serif"/>
          <w:sz w:val="26"/>
          <w:szCs w:val="26"/>
        </w:rPr>
        <w:t>тыс. рублей;</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t>на 2023 год – 154 574,9 тыс. рублей, в том числе в областной бюджет – 0,0 тыс. рублей;</w:t>
      </w:r>
    </w:p>
    <w:p w:rsidR="00775CEC" w:rsidRPr="00AD6809" w:rsidRDefault="00775CEC" w:rsidP="00775CEC">
      <w:pPr>
        <w:spacing w:after="0" w:line="240" w:lineRule="auto"/>
        <w:ind w:firstLine="709"/>
        <w:jc w:val="both"/>
        <w:rPr>
          <w:rFonts w:ascii="PT Astra Serif" w:hAnsi="PT Astra Serif"/>
          <w:sz w:val="26"/>
          <w:szCs w:val="26"/>
        </w:rPr>
      </w:pPr>
      <w:r w:rsidRPr="00AD6809">
        <w:rPr>
          <w:rFonts w:ascii="PT Astra Serif" w:hAnsi="PT Astra Serif"/>
          <w:sz w:val="26"/>
          <w:szCs w:val="26"/>
        </w:rPr>
        <w:lastRenderedPageBreak/>
        <w:t>на 2024 год – 154 029,9</w:t>
      </w:r>
      <w:r w:rsidRPr="00AD6809">
        <w:rPr>
          <w:rFonts w:ascii="PT Astra Serif" w:hAnsi="PT Astra Serif"/>
          <w:szCs w:val="26"/>
        </w:rPr>
        <w:t xml:space="preserve"> </w:t>
      </w:r>
      <w:r w:rsidRPr="00AD6809">
        <w:rPr>
          <w:rFonts w:ascii="PT Astra Serif" w:hAnsi="PT Astra Serif"/>
          <w:sz w:val="26"/>
          <w:szCs w:val="26"/>
        </w:rPr>
        <w:t xml:space="preserve"> тыс. рублей, в том числе в областной бюджет – 0,0  тыс. рублей. </w:t>
      </w:r>
    </w:p>
    <w:p w:rsidR="00775CEC" w:rsidRPr="00AD6809" w:rsidRDefault="00775CEC" w:rsidP="00775CEC">
      <w:pPr>
        <w:spacing w:after="0" w:line="240" w:lineRule="auto"/>
        <w:ind w:firstLine="567"/>
        <w:jc w:val="both"/>
        <w:rPr>
          <w:rFonts w:ascii="PT Astra Serif" w:eastAsia="Times New Roman" w:hAnsi="PT Astra Serif"/>
          <w:sz w:val="26"/>
          <w:szCs w:val="26"/>
          <w:lang w:eastAsia="ru-RU"/>
        </w:rPr>
      </w:pPr>
      <w:r w:rsidRPr="00AD6809">
        <w:rPr>
          <w:rFonts w:ascii="PT Astra Serif" w:eastAsia="Times New Roman" w:hAnsi="PT Astra Serif"/>
          <w:sz w:val="26"/>
          <w:szCs w:val="26"/>
          <w:lang w:eastAsia="ru-RU"/>
        </w:rPr>
        <w:t xml:space="preserve">В областной бюджет прогноз поступлений в 2022-2024 годы произведен на основании информации Департамента по управлению государственной собственностью Томской области, в местные бюджеты – по данным органов местного самоуправления. </w:t>
      </w:r>
    </w:p>
    <w:p w:rsidR="00775CEC" w:rsidRPr="00AD6809" w:rsidRDefault="00775CEC" w:rsidP="00775CEC">
      <w:pPr>
        <w:pStyle w:val="3"/>
        <w:tabs>
          <w:tab w:val="num" w:pos="-142"/>
        </w:tabs>
        <w:spacing w:after="0"/>
        <w:ind w:firstLine="567"/>
        <w:jc w:val="both"/>
        <w:rPr>
          <w:rFonts w:ascii="PT Astra Serif" w:hAnsi="PT Astra Serif"/>
          <w:sz w:val="26"/>
          <w:szCs w:val="26"/>
        </w:rPr>
      </w:pPr>
      <w:r w:rsidRPr="00AD6809">
        <w:rPr>
          <w:rFonts w:ascii="PT Astra Serif" w:hAnsi="PT Astra Serif"/>
          <w:sz w:val="26"/>
          <w:szCs w:val="26"/>
        </w:rPr>
        <w:t xml:space="preserve">Темп роста плановых назначений по доходам от продажи материальных </w:t>
      </w:r>
      <w:r w:rsidRPr="00AD6809">
        <w:rPr>
          <w:rFonts w:ascii="PT Astra Serif" w:hAnsi="PT Astra Serif"/>
          <w:sz w:val="26"/>
          <w:szCs w:val="26"/>
        </w:rPr>
        <w:br/>
        <w:t>и нематериальных активов в консолидированном бюджете на 2022 год по отношению к ожидаемому поступлению в 2021 году составил 61,3%; на 2023 год по отношению к прогнозу 2022 года – 100,0%; на 2024 год по отношению к прогнозу 2022 года – 99,6%.</w:t>
      </w:r>
    </w:p>
    <w:p w:rsidR="00775CEC" w:rsidRPr="00AD6809" w:rsidRDefault="00775CEC" w:rsidP="00775CEC">
      <w:pPr>
        <w:pStyle w:val="2"/>
        <w:spacing w:before="0" w:after="0"/>
        <w:ind w:firstLine="709"/>
        <w:contextualSpacing/>
        <w:jc w:val="center"/>
        <w:rPr>
          <w:rFonts w:ascii="PT Astra Serif" w:hAnsi="PT Astra Serif"/>
          <w:i w:val="0"/>
          <w:sz w:val="26"/>
          <w:szCs w:val="26"/>
          <w:highlight w:val="lightGray"/>
        </w:rPr>
      </w:pPr>
    </w:p>
    <w:p w:rsidR="00775CEC" w:rsidRPr="00AD6809" w:rsidRDefault="00775CEC" w:rsidP="00775CEC">
      <w:pPr>
        <w:pStyle w:val="2"/>
        <w:spacing w:before="0" w:after="0"/>
        <w:contextualSpacing/>
        <w:jc w:val="center"/>
        <w:rPr>
          <w:rFonts w:ascii="PT Astra Serif" w:hAnsi="PT Astra Serif"/>
          <w:i w:val="0"/>
          <w:sz w:val="26"/>
          <w:szCs w:val="26"/>
        </w:rPr>
      </w:pPr>
      <w:r w:rsidRPr="00AD6809">
        <w:rPr>
          <w:rFonts w:ascii="PT Astra Serif" w:hAnsi="PT Astra Serif"/>
          <w:i w:val="0"/>
          <w:sz w:val="26"/>
          <w:szCs w:val="26"/>
        </w:rPr>
        <w:t>Административные платежи и сборы</w:t>
      </w:r>
    </w:p>
    <w:p w:rsidR="00775CEC" w:rsidRPr="00AD6809" w:rsidRDefault="00775CEC" w:rsidP="00775CEC">
      <w:pPr>
        <w:spacing w:after="0" w:line="240" w:lineRule="auto"/>
        <w:ind w:firstLine="709"/>
        <w:contextualSpacing/>
        <w:jc w:val="both"/>
        <w:rPr>
          <w:rFonts w:ascii="PT Astra Serif" w:hAnsi="PT Astra Serif"/>
          <w:color w:val="000000"/>
          <w:sz w:val="26"/>
          <w:szCs w:val="26"/>
        </w:rPr>
      </w:pPr>
      <w:r w:rsidRPr="00AD6809">
        <w:rPr>
          <w:rFonts w:ascii="PT Astra Serif" w:hAnsi="PT Astra Serif"/>
          <w:color w:val="000000"/>
          <w:sz w:val="26"/>
          <w:szCs w:val="26"/>
        </w:rPr>
        <w:t>Прогноз доходов консолидированного бюджета по административным платежам и сборам составляет:</w:t>
      </w:r>
    </w:p>
    <w:p w:rsidR="00775CEC" w:rsidRPr="00AD6809" w:rsidRDefault="00775CEC" w:rsidP="00775CEC">
      <w:pPr>
        <w:spacing w:after="0" w:line="240" w:lineRule="auto"/>
        <w:ind w:firstLine="709"/>
        <w:contextualSpacing/>
        <w:jc w:val="both"/>
        <w:rPr>
          <w:rFonts w:ascii="PT Astra Serif" w:hAnsi="PT Astra Serif"/>
          <w:color w:val="000000"/>
          <w:sz w:val="26"/>
          <w:szCs w:val="26"/>
        </w:rPr>
      </w:pPr>
      <w:r w:rsidRPr="00AD6809">
        <w:rPr>
          <w:rFonts w:ascii="PT Astra Serif" w:hAnsi="PT Astra Serif"/>
          <w:color w:val="000000"/>
          <w:sz w:val="26"/>
          <w:szCs w:val="26"/>
        </w:rPr>
        <w:t xml:space="preserve">на 2022 год – 522,5 тыс. рублей, в том числе в областной бюджет – 522,5 тыс. рублей; </w:t>
      </w:r>
    </w:p>
    <w:p w:rsidR="00775CEC" w:rsidRPr="00AD6809" w:rsidRDefault="00775CEC" w:rsidP="00775CEC">
      <w:pPr>
        <w:spacing w:after="0" w:line="240" w:lineRule="auto"/>
        <w:ind w:firstLine="709"/>
        <w:contextualSpacing/>
        <w:jc w:val="both"/>
        <w:rPr>
          <w:rFonts w:ascii="PT Astra Serif" w:hAnsi="PT Astra Serif"/>
          <w:color w:val="000000"/>
          <w:sz w:val="26"/>
          <w:szCs w:val="26"/>
        </w:rPr>
      </w:pPr>
      <w:r w:rsidRPr="00AD6809">
        <w:rPr>
          <w:rFonts w:ascii="PT Astra Serif" w:hAnsi="PT Astra Serif"/>
          <w:color w:val="000000"/>
          <w:sz w:val="26"/>
          <w:szCs w:val="26"/>
        </w:rPr>
        <w:t>на 2023 год – 543,2 тыс. рублей, в том числе в областной бюджет – 543,2 тыс. рублей;</w:t>
      </w:r>
    </w:p>
    <w:p w:rsidR="00775CEC" w:rsidRPr="00AD6809" w:rsidRDefault="00775CEC" w:rsidP="00775CEC">
      <w:pPr>
        <w:spacing w:after="0" w:line="240" w:lineRule="auto"/>
        <w:ind w:firstLine="709"/>
        <w:contextualSpacing/>
        <w:jc w:val="both"/>
        <w:rPr>
          <w:rFonts w:ascii="PT Astra Serif" w:hAnsi="PT Astra Serif"/>
          <w:color w:val="000000"/>
          <w:sz w:val="26"/>
          <w:szCs w:val="26"/>
        </w:rPr>
      </w:pPr>
      <w:r w:rsidRPr="00AD6809">
        <w:rPr>
          <w:rFonts w:ascii="PT Astra Serif" w:hAnsi="PT Astra Serif"/>
          <w:color w:val="000000"/>
          <w:sz w:val="26"/>
          <w:szCs w:val="26"/>
        </w:rPr>
        <w:t xml:space="preserve">на 2024 год – 562,9 тыс. рублей, в том числе в областной бюджет – 562,9 тыс. рублей.  </w:t>
      </w:r>
    </w:p>
    <w:p w:rsidR="00775CEC" w:rsidRPr="00AD6809" w:rsidRDefault="00775CEC" w:rsidP="00775CEC">
      <w:pPr>
        <w:spacing w:after="0" w:line="240" w:lineRule="auto"/>
        <w:ind w:firstLine="709"/>
        <w:contextualSpacing/>
        <w:jc w:val="both"/>
        <w:rPr>
          <w:rFonts w:ascii="PT Astra Serif" w:hAnsi="PT Astra Serif"/>
          <w:color w:val="000000"/>
          <w:sz w:val="26"/>
          <w:szCs w:val="26"/>
        </w:rPr>
      </w:pPr>
      <w:r w:rsidRPr="00AD6809">
        <w:rPr>
          <w:rFonts w:ascii="PT Astra Serif" w:hAnsi="PT Astra Serif"/>
          <w:color w:val="000000"/>
          <w:sz w:val="26"/>
          <w:szCs w:val="26"/>
        </w:rPr>
        <w:t>Расчет указанных сумм на 2022-2024 годы по областному бюджету произведен на основании оценки 2021 года с учётом индекса потребительских цен.</w:t>
      </w:r>
    </w:p>
    <w:p w:rsidR="00775CEC" w:rsidRPr="00AD6809" w:rsidRDefault="00775CEC" w:rsidP="00775CEC">
      <w:pPr>
        <w:pStyle w:val="2"/>
        <w:spacing w:before="0" w:after="0"/>
        <w:ind w:firstLine="709"/>
        <w:contextualSpacing/>
        <w:rPr>
          <w:rFonts w:ascii="PT Astra Serif" w:hAnsi="PT Astra Serif"/>
          <w:i w:val="0"/>
          <w:sz w:val="26"/>
          <w:szCs w:val="26"/>
          <w:highlight w:val="lightGray"/>
        </w:rPr>
      </w:pPr>
    </w:p>
    <w:p w:rsidR="00775CEC" w:rsidRPr="00AD6809" w:rsidRDefault="00775CEC" w:rsidP="00775CEC">
      <w:pPr>
        <w:pStyle w:val="2"/>
        <w:spacing w:before="0" w:after="0"/>
        <w:contextualSpacing/>
        <w:jc w:val="center"/>
        <w:rPr>
          <w:rFonts w:ascii="PT Astra Serif" w:hAnsi="PT Astra Serif"/>
          <w:i w:val="0"/>
          <w:sz w:val="26"/>
          <w:szCs w:val="26"/>
        </w:rPr>
      </w:pPr>
      <w:r w:rsidRPr="00AD6809">
        <w:rPr>
          <w:rFonts w:ascii="PT Astra Serif" w:hAnsi="PT Astra Serif"/>
          <w:i w:val="0"/>
          <w:sz w:val="26"/>
          <w:szCs w:val="26"/>
        </w:rPr>
        <w:t>Штрафы, санкции, возмещение ущерба</w:t>
      </w:r>
    </w:p>
    <w:p w:rsidR="00775CEC" w:rsidRPr="00AD6809" w:rsidRDefault="00775CEC" w:rsidP="00775CEC">
      <w:pPr>
        <w:pStyle w:val="31"/>
        <w:spacing w:after="0"/>
        <w:ind w:left="0" w:firstLine="709"/>
        <w:contextualSpacing/>
        <w:jc w:val="both"/>
        <w:rPr>
          <w:rFonts w:ascii="PT Astra Serif" w:hAnsi="PT Astra Serif"/>
          <w:sz w:val="26"/>
          <w:szCs w:val="26"/>
        </w:rPr>
      </w:pPr>
      <w:r w:rsidRPr="00AD6809">
        <w:rPr>
          <w:rFonts w:ascii="PT Astra Serif" w:hAnsi="PT Astra Serif"/>
          <w:color w:val="000000"/>
          <w:sz w:val="26"/>
          <w:szCs w:val="26"/>
        </w:rPr>
        <w:t xml:space="preserve">Прогноз доходов консолидированного бюджета по штрафам, санкциям, возмещению ущерба </w:t>
      </w:r>
      <w:r w:rsidRPr="00AD6809">
        <w:rPr>
          <w:rFonts w:ascii="PT Astra Serif" w:hAnsi="PT Astra Serif"/>
          <w:sz w:val="26"/>
          <w:szCs w:val="26"/>
        </w:rPr>
        <w:t>составляет:</w:t>
      </w:r>
    </w:p>
    <w:p w:rsidR="00775CEC" w:rsidRPr="00AD6809" w:rsidRDefault="00775CEC" w:rsidP="00775CEC">
      <w:pPr>
        <w:pStyle w:val="31"/>
        <w:spacing w:after="0"/>
        <w:ind w:left="0" w:firstLine="709"/>
        <w:jc w:val="both"/>
        <w:rPr>
          <w:rFonts w:ascii="PT Astra Serif" w:hAnsi="PT Astra Serif"/>
          <w:color w:val="000000" w:themeColor="text1"/>
          <w:sz w:val="26"/>
          <w:szCs w:val="26"/>
        </w:rPr>
      </w:pPr>
      <w:r w:rsidRPr="00AD6809">
        <w:rPr>
          <w:rFonts w:ascii="PT Astra Serif" w:hAnsi="PT Astra Serif"/>
          <w:color w:val="000000" w:themeColor="text1"/>
          <w:sz w:val="26"/>
          <w:szCs w:val="26"/>
        </w:rPr>
        <w:t>на 2022 год – 581 574,7 тыс. рублей, в том числе в областной бюджет – 495 175,4 тыс. рублей;</w:t>
      </w:r>
    </w:p>
    <w:p w:rsidR="00775CEC" w:rsidRPr="00AD6809" w:rsidRDefault="00775CEC" w:rsidP="00775CEC">
      <w:pPr>
        <w:pStyle w:val="31"/>
        <w:spacing w:after="0"/>
        <w:ind w:left="0" w:firstLine="709"/>
        <w:jc w:val="both"/>
        <w:rPr>
          <w:rFonts w:ascii="PT Astra Serif" w:hAnsi="PT Astra Serif"/>
          <w:color w:val="000000" w:themeColor="text1"/>
          <w:sz w:val="26"/>
          <w:szCs w:val="26"/>
        </w:rPr>
      </w:pPr>
      <w:r w:rsidRPr="00AD6809">
        <w:rPr>
          <w:rFonts w:ascii="PT Astra Serif" w:hAnsi="PT Astra Serif"/>
          <w:color w:val="000000" w:themeColor="text1"/>
          <w:sz w:val="26"/>
          <w:szCs w:val="26"/>
        </w:rPr>
        <w:t>на 2023 год – 602 139,0 тыс. рублей, в том числе в областной бюджет – 513 743,1 тыс. рублей;</w:t>
      </w:r>
    </w:p>
    <w:p w:rsidR="00775CEC" w:rsidRPr="00AD6809" w:rsidRDefault="00775CEC" w:rsidP="00775CEC">
      <w:pPr>
        <w:pStyle w:val="31"/>
        <w:spacing w:after="0"/>
        <w:ind w:left="0" w:firstLine="709"/>
        <w:jc w:val="both"/>
        <w:rPr>
          <w:rFonts w:ascii="PT Astra Serif" w:hAnsi="PT Astra Serif"/>
          <w:color w:val="000000" w:themeColor="text1"/>
          <w:sz w:val="26"/>
          <w:szCs w:val="26"/>
        </w:rPr>
      </w:pPr>
      <w:r w:rsidRPr="00AD6809">
        <w:rPr>
          <w:rFonts w:ascii="PT Astra Serif" w:hAnsi="PT Astra Serif"/>
          <w:color w:val="000000" w:themeColor="text1"/>
          <w:sz w:val="26"/>
          <w:szCs w:val="26"/>
        </w:rPr>
        <w:t xml:space="preserve">на 2024 год – 624 549,7 тыс. рублей, в том числе в областной бюджет  – 532 618,3 тыс. рублей. </w:t>
      </w:r>
    </w:p>
    <w:p w:rsidR="00775CEC" w:rsidRPr="00AD6809" w:rsidRDefault="00775CEC" w:rsidP="00775CEC">
      <w:pPr>
        <w:pStyle w:val="a9"/>
        <w:ind w:firstLine="709"/>
        <w:jc w:val="both"/>
        <w:rPr>
          <w:rFonts w:ascii="PT Astra Serif" w:hAnsi="PT Astra Serif"/>
          <w:sz w:val="26"/>
          <w:szCs w:val="26"/>
        </w:rPr>
      </w:pPr>
      <w:proofErr w:type="gramStart"/>
      <w:r w:rsidRPr="00AD6809">
        <w:rPr>
          <w:rFonts w:ascii="PT Astra Serif" w:hAnsi="PT Astra Serif"/>
          <w:color w:val="000000" w:themeColor="text1"/>
          <w:sz w:val="26"/>
          <w:szCs w:val="26"/>
        </w:rPr>
        <w:t>Прогноз доходов по данному источнику в консолидированный бюджет Томской области произведен с учетом ожидаемых поступлений в 2021 году, изменений ст.46 Бюджетного кодекса Российской Федерации, которые вступили в силу с 01 января 2020 года, замечаний Контрольно-счётной палаты</w:t>
      </w:r>
      <w:r w:rsidRPr="00AD6809">
        <w:rPr>
          <w:rFonts w:ascii="PT Astra Serif" w:hAnsi="PT Astra Serif"/>
          <w:sz w:val="26"/>
          <w:szCs w:val="26"/>
        </w:rPr>
        <w:t xml:space="preserve"> Томской области, отраженных в отчёте </w:t>
      </w:r>
      <w:r w:rsidR="0048009E">
        <w:rPr>
          <w:rFonts w:ascii="PT Astra Serif" w:hAnsi="PT Astra Serif"/>
          <w:sz w:val="26"/>
          <w:szCs w:val="26"/>
        </w:rPr>
        <w:t>«</w:t>
      </w:r>
      <w:r w:rsidRPr="00AD6809">
        <w:rPr>
          <w:rFonts w:ascii="PT Astra Serif" w:hAnsi="PT Astra Serif"/>
          <w:sz w:val="26"/>
          <w:szCs w:val="26"/>
        </w:rPr>
        <w:t>Анализ доходной части консолидированного бюджета Томской области в части взимания платы за использование дорог</w:t>
      </w:r>
      <w:r w:rsidR="0048009E">
        <w:rPr>
          <w:rFonts w:ascii="PT Astra Serif" w:hAnsi="PT Astra Serif"/>
          <w:sz w:val="26"/>
          <w:szCs w:val="26"/>
        </w:rPr>
        <w:t>»</w:t>
      </w:r>
      <w:r w:rsidRPr="00AD6809">
        <w:rPr>
          <w:rFonts w:ascii="PT Astra Serif" w:hAnsi="PT Astra Serif"/>
          <w:sz w:val="26"/>
          <w:szCs w:val="26"/>
        </w:rPr>
        <w:t>, а также индекса потребительских</w:t>
      </w:r>
      <w:proofErr w:type="gramEnd"/>
      <w:r w:rsidRPr="00AD6809">
        <w:rPr>
          <w:rFonts w:ascii="PT Astra Serif" w:hAnsi="PT Astra Serif"/>
          <w:sz w:val="26"/>
          <w:szCs w:val="26"/>
        </w:rPr>
        <w:t xml:space="preserve"> цен.</w:t>
      </w:r>
    </w:p>
    <w:p w:rsidR="00775CEC" w:rsidRPr="00AD6809" w:rsidRDefault="00775CEC" w:rsidP="00775CEC">
      <w:pPr>
        <w:pStyle w:val="2"/>
        <w:spacing w:before="0" w:after="0"/>
        <w:ind w:firstLine="709"/>
        <w:contextualSpacing/>
        <w:jc w:val="center"/>
        <w:rPr>
          <w:rFonts w:ascii="PT Astra Serif" w:hAnsi="PT Astra Serif"/>
          <w:i w:val="0"/>
          <w:sz w:val="26"/>
          <w:szCs w:val="26"/>
          <w:highlight w:val="lightGray"/>
        </w:rPr>
      </w:pPr>
    </w:p>
    <w:p w:rsidR="00775CEC" w:rsidRPr="00AD6809" w:rsidRDefault="00775CEC" w:rsidP="00775CEC">
      <w:pPr>
        <w:pStyle w:val="2"/>
        <w:spacing w:before="0" w:after="0"/>
        <w:contextualSpacing/>
        <w:jc w:val="center"/>
        <w:rPr>
          <w:rFonts w:ascii="PT Astra Serif" w:hAnsi="PT Astra Serif"/>
          <w:i w:val="0"/>
          <w:sz w:val="26"/>
          <w:szCs w:val="26"/>
        </w:rPr>
      </w:pPr>
      <w:r w:rsidRPr="00AD6809">
        <w:rPr>
          <w:rFonts w:ascii="PT Astra Serif" w:hAnsi="PT Astra Serif"/>
          <w:i w:val="0"/>
          <w:sz w:val="26"/>
          <w:szCs w:val="26"/>
        </w:rPr>
        <w:t>Прочие неналоговые доходы</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Прогноз доходов консолидированного бюджета по прочим неналоговым доходам, которые в полном объеме поступают в доходы местных бюджетов муниципальных районов и поселений, составляет:</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на 2022 год – 102 597,0 тыс. рублей;</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 xml:space="preserve">на 2023 год – 106 805,0 тыс. рублей; </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на 2024 год – 111 079,0 тыс. рублей.</w:t>
      </w:r>
    </w:p>
    <w:p w:rsidR="00775CEC" w:rsidRPr="00AD6809" w:rsidRDefault="00775CEC" w:rsidP="00775CEC">
      <w:pPr>
        <w:spacing w:after="0" w:line="240" w:lineRule="auto"/>
        <w:ind w:firstLine="709"/>
        <w:contextualSpacing/>
        <w:jc w:val="both"/>
        <w:rPr>
          <w:rFonts w:ascii="PT Astra Serif" w:hAnsi="PT Astra Serif"/>
          <w:sz w:val="26"/>
          <w:szCs w:val="26"/>
        </w:rPr>
      </w:pPr>
      <w:r w:rsidRPr="00AD6809">
        <w:rPr>
          <w:rFonts w:ascii="PT Astra Serif" w:hAnsi="PT Astra Serif"/>
          <w:sz w:val="26"/>
          <w:szCs w:val="26"/>
        </w:rPr>
        <w:t xml:space="preserve">Прогноз поступлений выполнен на основе данных муниципальных образований, на основании оценки ожидаемых поступлений в 2021 году с учетом индекса </w:t>
      </w:r>
      <w:r w:rsidRPr="00AD6809">
        <w:rPr>
          <w:rFonts w:ascii="PT Astra Serif" w:hAnsi="PT Astra Serif"/>
          <w:sz w:val="26"/>
          <w:szCs w:val="26"/>
        </w:rPr>
        <w:lastRenderedPageBreak/>
        <w:t xml:space="preserve">потребительских цен. </w:t>
      </w:r>
      <w:proofErr w:type="gramStart"/>
      <w:r w:rsidRPr="00AD6809">
        <w:rPr>
          <w:rFonts w:ascii="PT Astra Serif" w:hAnsi="PT Astra Serif"/>
          <w:sz w:val="26"/>
          <w:szCs w:val="26"/>
        </w:rPr>
        <w:t xml:space="preserve">В бюджет муниципальных образований по данному источнику зачисляются средства населения, юридических лиц и индивидуальных предпринимателей на реализацию инициативных проектов, средства самообложения граждан, плата за снос зелёных насаждений, плата за заключение договоров на размещение нестационарных торговых объектов, средства по торгам на заключение муниципальных контрактов, плата за проезд крупногабаритного транспорта, плата от  населения за пользование водой и другие платежи. </w:t>
      </w:r>
      <w:proofErr w:type="gramEnd"/>
    </w:p>
    <w:p w:rsidR="00711C6A" w:rsidRPr="00AD6809" w:rsidRDefault="00711C6A" w:rsidP="002B19F9">
      <w:pPr>
        <w:autoSpaceDE w:val="0"/>
        <w:autoSpaceDN w:val="0"/>
        <w:adjustRightInd w:val="0"/>
        <w:spacing w:after="0" w:line="240" w:lineRule="auto"/>
        <w:ind w:firstLine="539"/>
        <w:jc w:val="center"/>
        <w:outlineLvl w:val="0"/>
        <w:rPr>
          <w:rFonts w:ascii="PT Astra Serif" w:hAnsi="PT Astra Serif"/>
          <w:b/>
          <w:bCs/>
          <w:color w:val="000000"/>
          <w:sz w:val="28"/>
          <w:szCs w:val="28"/>
          <w:highlight w:val="yellow"/>
          <w:lang w:eastAsia="ru-RU"/>
        </w:rPr>
      </w:pPr>
    </w:p>
    <w:p w:rsidR="00011BB2" w:rsidRPr="00AD6809" w:rsidRDefault="00011BB2" w:rsidP="00011BB2">
      <w:pPr>
        <w:pStyle w:val="11"/>
        <w:spacing w:before="0" w:after="0"/>
        <w:ind w:firstLine="709"/>
        <w:outlineLvl w:val="0"/>
        <w:rPr>
          <w:rFonts w:ascii="PT Astra Serif" w:hAnsi="PT Astra Serif"/>
          <w:bCs/>
          <w:color w:val="000000"/>
          <w:szCs w:val="28"/>
        </w:rPr>
      </w:pPr>
      <w:r w:rsidRPr="00AD6809">
        <w:rPr>
          <w:rFonts w:ascii="PT Astra Serif" w:hAnsi="PT Astra Serif"/>
          <w:bCs/>
          <w:color w:val="000000"/>
          <w:szCs w:val="28"/>
        </w:rPr>
        <w:t>Дефицит и источники финансирования дефицита областного бюджета</w:t>
      </w:r>
    </w:p>
    <w:p w:rsidR="00276123" w:rsidRPr="00AD6809" w:rsidRDefault="00276123" w:rsidP="00011BB2">
      <w:pPr>
        <w:pStyle w:val="11"/>
        <w:spacing w:before="0" w:after="0"/>
        <w:ind w:firstLine="709"/>
        <w:outlineLvl w:val="0"/>
        <w:rPr>
          <w:rFonts w:ascii="PT Astra Serif" w:hAnsi="PT Astra Serif"/>
          <w:bCs/>
          <w:color w:val="000000"/>
          <w:szCs w:val="28"/>
        </w:rPr>
      </w:pPr>
    </w:p>
    <w:p w:rsidR="00276123" w:rsidRPr="00AD6809" w:rsidRDefault="00276123" w:rsidP="00276123">
      <w:pPr>
        <w:spacing w:after="0" w:line="240" w:lineRule="auto"/>
        <w:ind w:right="-1" w:firstLine="709"/>
        <w:jc w:val="both"/>
        <w:rPr>
          <w:rFonts w:ascii="PT Astra Serif" w:hAnsi="PT Astra Serif"/>
          <w:sz w:val="26"/>
          <w:szCs w:val="26"/>
        </w:rPr>
      </w:pPr>
      <w:proofErr w:type="gramStart"/>
      <w:r w:rsidRPr="00AD6809">
        <w:rPr>
          <w:rFonts w:ascii="PT Astra Serif" w:hAnsi="PT Astra Serif"/>
          <w:sz w:val="26"/>
          <w:szCs w:val="26"/>
        </w:rPr>
        <w:t xml:space="preserve">Приоритетом долговой политики Томской области является обеспечение сбалансированности областного бюджета, своевременное исполнение долговых обязательств, обеспечение долговой устойчивости областного бюджета, а также соблюдение условий реструктуризации бюджетных кредитов, утвержденных постановлением Правительства Российской Федерации от 13.12.2017 № 1531 </w:t>
      </w:r>
      <w:r w:rsidRPr="00AD6809">
        <w:rPr>
          <w:rFonts w:ascii="PT Astra Serif" w:hAnsi="PT Astra Serif"/>
          <w:sz w:val="26"/>
          <w:szCs w:val="26"/>
        </w:rPr>
        <w:br/>
      </w:r>
      <w:r w:rsidR="0048009E">
        <w:rPr>
          <w:rFonts w:ascii="PT Astra Serif" w:hAnsi="PT Astra Serif"/>
          <w:sz w:val="26"/>
          <w:szCs w:val="26"/>
        </w:rPr>
        <w:t>«</w:t>
      </w:r>
      <w:r w:rsidRPr="00AD6809">
        <w:rPr>
          <w:rFonts w:ascii="PT Astra Serif" w:hAnsi="PT Astra Serif"/>
          <w:sz w:val="26"/>
          <w:szCs w:val="26"/>
        </w:rPr>
        <w:t>О проведении в 2017 году реструктуризации обязательств (задолженности) субъектов Российской Федерации перед Российской Федерацией по бюджетным кредитам</w:t>
      </w:r>
      <w:r w:rsidR="0048009E">
        <w:rPr>
          <w:rFonts w:ascii="PT Astra Serif" w:hAnsi="PT Astra Serif"/>
          <w:sz w:val="26"/>
          <w:szCs w:val="26"/>
        </w:rPr>
        <w:t>»</w:t>
      </w:r>
      <w:r w:rsidRPr="00AD6809">
        <w:rPr>
          <w:rFonts w:ascii="PT Astra Serif" w:hAnsi="PT Astra Serif"/>
          <w:sz w:val="26"/>
          <w:szCs w:val="26"/>
        </w:rPr>
        <w:t xml:space="preserve"> </w:t>
      </w:r>
      <w:r w:rsidRPr="00AD6809">
        <w:rPr>
          <w:rFonts w:ascii="PT Astra Serif" w:hAnsi="PT Astra Serif"/>
          <w:sz w:val="26"/>
          <w:szCs w:val="26"/>
        </w:rPr>
        <w:br/>
        <w:t xml:space="preserve">и постановлением Правительства Российской Федерации от 28.06.2021 № 1029 </w:t>
      </w:r>
      <w:r w:rsidRPr="00AD6809">
        <w:rPr>
          <w:rFonts w:ascii="PT Astra Serif" w:hAnsi="PT Astra Serif"/>
          <w:sz w:val="26"/>
          <w:szCs w:val="26"/>
        </w:rPr>
        <w:br/>
      </w:r>
      <w:r w:rsidR="0048009E">
        <w:rPr>
          <w:rFonts w:ascii="PT Astra Serif" w:hAnsi="PT Astra Serif"/>
          <w:sz w:val="26"/>
          <w:szCs w:val="26"/>
        </w:rPr>
        <w:t>«</w:t>
      </w:r>
      <w:r w:rsidRPr="00AD6809">
        <w:rPr>
          <w:rFonts w:ascii="PT Astra Serif" w:hAnsi="PT Astra Serif"/>
          <w:sz w:val="26"/>
          <w:szCs w:val="26"/>
        </w:rPr>
        <w:t>Об</w:t>
      </w:r>
      <w:proofErr w:type="gramEnd"/>
      <w:r w:rsidRPr="00AD6809">
        <w:rPr>
          <w:rFonts w:ascii="PT Astra Serif" w:hAnsi="PT Astra Serif"/>
          <w:sz w:val="26"/>
          <w:szCs w:val="26"/>
        </w:rPr>
        <w:t xml:space="preserve"> </w:t>
      </w:r>
      <w:proofErr w:type="gramStart"/>
      <w:r w:rsidRPr="00AD6809">
        <w:rPr>
          <w:rFonts w:ascii="PT Astra Serif" w:hAnsi="PT Astra Serif"/>
          <w:sz w:val="26"/>
          <w:szCs w:val="26"/>
        </w:rPr>
        <w:t>утверждении</w:t>
      </w:r>
      <w:proofErr w:type="gramEnd"/>
      <w:r w:rsidRPr="00AD6809">
        <w:rPr>
          <w:rFonts w:ascii="PT Astra Serif" w:hAnsi="PT Astra Serif"/>
          <w:sz w:val="26"/>
          <w:szCs w:val="26"/>
        </w:rPr>
        <w:t xml:space="preserve"> Правил проведения в 2021 году реструктуризации обязательств (задолженности) субъектов Российской Федерации перед Российской Федерацией </w:t>
      </w:r>
      <w:r w:rsidRPr="00AD6809">
        <w:rPr>
          <w:rFonts w:ascii="PT Astra Serif" w:hAnsi="PT Astra Serif"/>
          <w:sz w:val="26"/>
          <w:szCs w:val="26"/>
        </w:rPr>
        <w:br/>
        <w:t>по бюджетным кредитам</w:t>
      </w:r>
      <w:r w:rsidR="0048009E">
        <w:rPr>
          <w:rFonts w:ascii="PT Astra Serif" w:hAnsi="PT Astra Serif"/>
          <w:sz w:val="26"/>
          <w:szCs w:val="26"/>
        </w:rPr>
        <w:t>»</w:t>
      </w:r>
      <w:r w:rsidRPr="00AD6809">
        <w:rPr>
          <w:rFonts w:ascii="PT Astra Serif" w:hAnsi="PT Astra Serif"/>
          <w:sz w:val="26"/>
          <w:szCs w:val="26"/>
        </w:rPr>
        <w:t>.</w:t>
      </w:r>
    </w:p>
    <w:p w:rsidR="00276123" w:rsidRPr="00AD6809" w:rsidRDefault="00276123" w:rsidP="00276123">
      <w:pPr>
        <w:spacing w:after="0" w:line="240" w:lineRule="auto"/>
        <w:ind w:right="-1" w:firstLine="709"/>
        <w:jc w:val="both"/>
        <w:rPr>
          <w:rFonts w:ascii="PT Astra Serif" w:hAnsi="PT Astra Serif"/>
          <w:sz w:val="26"/>
          <w:szCs w:val="26"/>
        </w:rPr>
      </w:pPr>
      <w:proofErr w:type="gramStart"/>
      <w:r w:rsidRPr="00AD6809">
        <w:rPr>
          <w:rFonts w:ascii="PT Astra Serif" w:hAnsi="PT Astra Serif"/>
          <w:sz w:val="26"/>
          <w:szCs w:val="26"/>
        </w:rPr>
        <w:t>Прогнозируемый</w:t>
      </w:r>
      <w:proofErr w:type="gramEnd"/>
      <w:r w:rsidRPr="00AD6809">
        <w:rPr>
          <w:rFonts w:ascii="PT Astra Serif" w:hAnsi="PT Astra Serif"/>
          <w:sz w:val="26"/>
          <w:szCs w:val="26"/>
        </w:rPr>
        <w:t xml:space="preserve"> </w:t>
      </w:r>
      <w:proofErr w:type="spellStart"/>
      <w:r w:rsidRPr="00AD6809">
        <w:rPr>
          <w:rFonts w:ascii="PT Astra Serif" w:hAnsi="PT Astra Serif"/>
          <w:bCs/>
          <w:sz w:val="26"/>
          <w:szCs w:val="26"/>
        </w:rPr>
        <w:t>профицит</w:t>
      </w:r>
      <w:proofErr w:type="spellEnd"/>
      <w:r w:rsidRPr="00AD6809">
        <w:rPr>
          <w:rFonts w:ascii="PT Astra Serif" w:hAnsi="PT Astra Serif"/>
          <w:bCs/>
          <w:sz w:val="26"/>
          <w:szCs w:val="26"/>
        </w:rPr>
        <w:t xml:space="preserve"> областного бюджета</w:t>
      </w:r>
      <w:r w:rsidRPr="00AD6809">
        <w:rPr>
          <w:rFonts w:ascii="PT Astra Serif" w:hAnsi="PT Astra Serif"/>
          <w:sz w:val="26"/>
          <w:szCs w:val="26"/>
        </w:rPr>
        <w:t xml:space="preserve"> в 2022 году составит </w:t>
      </w:r>
      <w:r w:rsidRPr="00AD6809">
        <w:rPr>
          <w:rFonts w:ascii="PT Astra Serif" w:hAnsi="PT Astra Serif"/>
          <w:sz w:val="26"/>
          <w:szCs w:val="26"/>
        </w:rPr>
        <w:br/>
        <w:t xml:space="preserve">3 985 904,1 тыс. рублей. Также на 2023 и 2024 годы прогнозируется </w:t>
      </w:r>
      <w:proofErr w:type="spellStart"/>
      <w:r w:rsidRPr="00AD6809">
        <w:rPr>
          <w:rFonts w:ascii="PT Astra Serif" w:hAnsi="PT Astra Serif"/>
          <w:sz w:val="26"/>
          <w:szCs w:val="26"/>
        </w:rPr>
        <w:t>профицит</w:t>
      </w:r>
      <w:proofErr w:type="spellEnd"/>
      <w:r w:rsidRPr="00AD6809">
        <w:rPr>
          <w:rFonts w:ascii="PT Astra Serif" w:hAnsi="PT Astra Serif"/>
          <w:sz w:val="26"/>
          <w:szCs w:val="26"/>
        </w:rPr>
        <w:t xml:space="preserve"> в сумме 365 123,9 тыс. рублей и 889 002,6 тыс. рублей соответственно.</w:t>
      </w:r>
    </w:p>
    <w:p w:rsidR="00276123" w:rsidRPr="00AD6809" w:rsidRDefault="00276123" w:rsidP="00276123">
      <w:pPr>
        <w:spacing w:after="0" w:line="240" w:lineRule="auto"/>
        <w:ind w:right="-1" w:firstLine="709"/>
        <w:jc w:val="both"/>
        <w:rPr>
          <w:rFonts w:ascii="PT Astra Serif" w:hAnsi="PT Astra Serif"/>
          <w:sz w:val="26"/>
          <w:szCs w:val="26"/>
        </w:rPr>
      </w:pPr>
    </w:p>
    <w:p w:rsidR="00276123" w:rsidRPr="00AD6809" w:rsidRDefault="00276123" w:rsidP="00276123">
      <w:pPr>
        <w:pStyle w:val="21"/>
        <w:spacing w:line="240" w:lineRule="auto"/>
        <w:ind w:right="-1" w:firstLine="0"/>
        <w:outlineLvl w:val="0"/>
        <w:rPr>
          <w:rFonts w:ascii="PT Astra Serif" w:hAnsi="PT Astra Serif"/>
          <w:i w:val="0"/>
          <w:color w:val="000000"/>
          <w:sz w:val="26"/>
          <w:szCs w:val="26"/>
        </w:rPr>
      </w:pPr>
      <w:r w:rsidRPr="00AD6809">
        <w:rPr>
          <w:rFonts w:ascii="PT Astra Serif" w:hAnsi="PT Astra Serif"/>
          <w:i w:val="0"/>
          <w:color w:val="000000"/>
          <w:sz w:val="26"/>
          <w:szCs w:val="26"/>
        </w:rPr>
        <w:t>Источники внутреннего финансирования дефицита областного бюджета</w:t>
      </w:r>
    </w:p>
    <w:p w:rsidR="00276123" w:rsidRPr="00AD6809" w:rsidRDefault="00276123" w:rsidP="00276123">
      <w:pPr>
        <w:spacing w:after="0" w:line="240" w:lineRule="auto"/>
        <w:ind w:right="-1"/>
        <w:jc w:val="right"/>
        <w:rPr>
          <w:rFonts w:ascii="PT Astra Serif" w:hAnsi="PT Astra Serif"/>
          <w:i/>
          <w:sz w:val="24"/>
          <w:szCs w:val="24"/>
        </w:rPr>
      </w:pPr>
      <w:r w:rsidRPr="00AD6809">
        <w:rPr>
          <w:rFonts w:ascii="PT Astra Serif" w:hAnsi="PT Astra Serif"/>
          <w:sz w:val="26"/>
          <w:szCs w:val="26"/>
        </w:rPr>
        <w:t xml:space="preserve">                                                                                          </w:t>
      </w:r>
      <w:r w:rsidRPr="00AD6809">
        <w:rPr>
          <w:rFonts w:ascii="PT Astra Serif" w:hAnsi="PT Astra Serif"/>
          <w:i/>
          <w:sz w:val="24"/>
          <w:szCs w:val="24"/>
        </w:rPr>
        <w:t>(тыс. рублей)</w:t>
      </w:r>
    </w:p>
    <w:tbl>
      <w:tblPr>
        <w:tblW w:w="9733" w:type="dxa"/>
        <w:jc w:val="center"/>
        <w:tblInd w:w="271" w:type="dxa"/>
        <w:tblLayout w:type="fixed"/>
        <w:tblLook w:val="04A0"/>
      </w:tblPr>
      <w:tblGrid>
        <w:gridCol w:w="5067"/>
        <w:gridCol w:w="1600"/>
        <w:gridCol w:w="1456"/>
        <w:gridCol w:w="1610"/>
      </w:tblGrid>
      <w:tr w:rsidR="00276123" w:rsidRPr="00AD6809" w:rsidTr="00F07240">
        <w:trPr>
          <w:trHeight w:val="264"/>
          <w:tblHeader/>
          <w:jc w:val="center"/>
        </w:trPr>
        <w:tc>
          <w:tcPr>
            <w:tcW w:w="5067" w:type="dxa"/>
            <w:tcBorders>
              <w:top w:val="single" w:sz="4" w:space="0" w:color="auto"/>
              <w:left w:val="single" w:sz="4" w:space="0" w:color="auto"/>
              <w:bottom w:val="single" w:sz="4" w:space="0" w:color="auto"/>
              <w:right w:val="single" w:sz="4" w:space="0" w:color="auto"/>
            </w:tcBorders>
            <w:noWrap/>
            <w:tcMar>
              <w:top w:w="28" w:type="dxa"/>
              <w:left w:w="108" w:type="dxa"/>
              <w:bottom w:w="28" w:type="dxa"/>
              <w:right w:w="108" w:type="dxa"/>
            </w:tcMar>
            <w:vAlign w:val="bottom"/>
            <w:hideMark/>
          </w:tcPr>
          <w:p w:rsidR="00276123" w:rsidRPr="00AD6809" w:rsidRDefault="00276123" w:rsidP="00276123">
            <w:pPr>
              <w:spacing w:after="0" w:line="240" w:lineRule="auto"/>
              <w:ind w:right="-1"/>
              <w:jc w:val="center"/>
              <w:rPr>
                <w:rFonts w:ascii="PT Astra Serif" w:hAnsi="PT Astra Serif"/>
                <w:sz w:val="24"/>
                <w:szCs w:val="26"/>
              </w:rPr>
            </w:pPr>
            <w:r w:rsidRPr="00AD6809">
              <w:rPr>
                <w:rFonts w:ascii="PT Astra Serif" w:hAnsi="PT Astra Serif"/>
                <w:sz w:val="24"/>
                <w:szCs w:val="26"/>
              </w:rPr>
              <w:t>Наименование показателя</w:t>
            </w:r>
          </w:p>
        </w:tc>
        <w:tc>
          <w:tcPr>
            <w:tcW w:w="1600" w:type="dxa"/>
            <w:tcBorders>
              <w:top w:val="single" w:sz="4" w:space="0" w:color="auto"/>
              <w:left w:val="nil"/>
              <w:bottom w:val="single" w:sz="4" w:space="0" w:color="auto"/>
              <w:right w:val="single" w:sz="4" w:space="0" w:color="auto"/>
            </w:tcBorders>
            <w:noWrap/>
            <w:tcMar>
              <w:top w:w="28" w:type="dxa"/>
              <w:left w:w="108" w:type="dxa"/>
              <w:bottom w:w="28" w:type="dxa"/>
              <w:right w:w="108" w:type="dxa"/>
            </w:tcMar>
            <w:vAlign w:val="center"/>
            <w:hideMark/>
          </w:tcPr>
          <w:p w:rsidR="00276123" w:rsidRPr="00AD6809" w:rsidRDefault="00276123" w:rsidP="00276123">
            <w:pPr>
              <w:spacing w:after="0" w:line="240" w:lineRule="auto"/>
              <w:ind w:right="-1"/>
              <w:jc w:val="center"/>
              <w:rPr>
                <w:rFonts w:ascii="PT Astra Serif" w:hAnsi="PT Astra Serif"/>
                <w:bCs/>
                <w:sz w:val="24"/>
                <w:szCs w:val="26"/>
              </w:rPr>
            </w:pPr>
            <w:r w:rsidRPr="00AD6809">
              <w:rPr>
                <w:rFonts w:ascii="PT Astra Serif" w:hAnsi="PT Astra Serif"/>
                <w:bCs/>
                <w:sz w:val="24"/>
                <w:szCs w:val="26"/>
              </w:rPr>
              <w:t>2022 г.</w:t>
            </w:r>
          </w:p>
        </w:tc>
        <w:tc>
          <w:tcPr>
            <w:tcW w:w="1456" w:type="dxa"/>
            <w:tcBorders>
              <w:top w:val="single" w:sz="4" w:space="0" w:color="auto"/>
              <w:left w:val="nil"/>
              <w:bottom w:val="single" w:sz="4" w:space="0" w:color="auto"/>
              <w:right w:val="single" w:sz="4" w:space="0" w:color="auto"/>
            </w:tcBorders>
            <w:noWrap/>
            <w:tcMar>
              <w:top w:w="28" w:type="dxa"/>
              <w:left w:w="108" w:type="dxa"/>
              <w:bottom w:w="28" w:type="dxa"/>
              <w:right w:w="108" w:type="dxa"/>
            </w:tcMar>
            <w:vAlign w:val="center"/>
            <w:hideMark/>
          </w:tcPr>
          <w:p w:rsidR="00276123" w:rsidRPr="00AD6809" w:rsidRDefault="00276123" w:rsidP="00276123">
            <w:pPr>
              <w:spacing w:after="0" w:line="240" w:lineRule="auto"/>
              <w:ind w:right="-1"/>
              <w:jc w:val="center"/>
              <w:rPr>
                <w:rFonts w:ascii="PT Astra Serif" w:hAnsi="PT Astra Serif"/>
                <w:bCs/>
                <w:sz w:val="24"/>
                <w:szCs w:val="26"/>
              </w:rPr>
            </w:pPr>
            <w:r w:rsidRPr="00AD6809">
              <w:rPr>
                <w:rFonts w:ascii="PT Astra Serif" w:hAnsi="PT Astra Serif"/>
                <w:bCs/>
                <w:sz w:val="24"/>
                <w:szCs w:val="26"/>
              </w:rPr>
              <w:t>2023 г.</w:t>
            </w:r>
          </w:p>
        </w:tc>
        <w:tc>
          <w:tcPr>
            <w:tcW w:w="1610" w:type="dxa"/>
            <w:tcBorders>
              <w:top w:val="single" w:sz="4" w:space="0" w:color="auto"/>
              <w:left w:val="nil"/>
              <w:bottom w:val="single" w:sz="4" w:space="0" w:color="auto"/>
              <w:right w:val="single" w:sz="4" w:space="0" w:color="auto"/>
            </w:tcBorders>
            <w:vAlign w:val="center"/>
            <w:hideMark/>
          </w:tcPr>
          <w:p w:rsidR="00276123" w:rsidRPr="00AD6809" w:rsidRDefault="00276123" w:rsidP="00276123">
            <w:pPr>
              <w:spacing w:after="0" w:line="240" w:lineRule="auto"/>
              <w:ind w:right="-1"/>
              <w:jc w:val="center"/>
              <w:rPr>
                <w:rFonts w:ascii="PT Astra Serif" w:hAnsi="PT Astra Serif"/>
                <w:bCs/>
                <w:sz w:val="24"/>
                <w:szCs w:val="26"/>
              </w:rPr>
            </w:pPr>
            <w:r w:rsidRPr="00AD6809">
              <w:rPr>
                <w:rFonts w:ascii="PT Astra Serif" w:hAnsi="PT Astra Serif"/>
                <w:bCs/>
                <w:sz w:val="24"/>
                <w:szCs w:val="26"/>
              </w:rPr>
              <w:t>2024 г.</w:t>
            </w:r>
          </w:p>
        </w:tc>
      </w:tr>
      <w:tr w:rsidR="00276123" w:rsidRPr="00AD6809" w:rsidTr="00F07240">
        <w:trPr>
          <w:trHeight w:val="267"/>
          <w:jc w:val="center"/>
        </w:trPr>
        <w:tc>
          <w:tcPr>
            <w:tcW w:w="5067" w:type="dxa"/>
            <w:tcBorders>
              <w:top w:val="nil"/>
              <w:left w:val="single" w:sz="4" w:space="0" w:color="auto"/>
              <w:bottom w:val="single" w:sz="4" w:space="0" w:color="auto"/>
              <w:right w:val="single" w:sz="4" w:space="0" w:color="auto"/>
            </w:tcBorders>
            <w:noWrap/>
            <w:tcMar>
              <w:top w:w="28" w:type="dxa"/>
              <w:left w:w="108" w:type="dxa"/>
              <w:bottom w:w="28" w:type="dxa"/>
              <w:right w:w="108" w:type="dxa"/>
            </w:tcMar>
            <w:vAlign w:val="center"/>
            <w:hideMark/>
          </w:tcPr>
          <w:p w:rsidR="00276123" w:rsidRPr="00AD6809" w:rsidRDefault="00276123" w:rsidP="00276123">
            <w:pPr>
              <w:spacing w:after="0" w:line="240" w:lineRule="auto"/>
              <w:ind w:right="-1"/>
              <w:rPr>
                <w:rFonts w:ascii="PT Astra Serif" w:hAnsi="PT Astra Serif"/>
                <w:b/>
                <w:bCs/>
                <w:sz w:val="24"/>
                <w:szCs w:val="26"/>
              </w:rPr>
            </w:pPr>
            <w:r w:rsidRPr="00AD6809">
              <w:rPr>
                <w:rFonts w:ascii="PT Astra Serif" w:hAnsi="PT Astra Serif"/>
                <w:b/>
                <w:bCs/>
                <w:sz w:val="24"/>
                <w:szCs w:val="26"/>
              </w:rPr>
              <w:t>Источники финансирования дефицита, всего</w:t>
            </w:r>
          </w:p>
        </w:tc>
        <w:tc>
          <w:tcPr>
            <w:tcW w:w="1600" w:type="dxa"/>
            <w:tcBorders>
              <w:top w:val="nil"/>
              <w:left w:val="nil"/>
              <w:bottom w:val="single" w:sz="4" w:space="0" w:color="auto"/>
              <w:right w:val="single" w:sz="4" w:space="0" w:color="auto"/>
            </w:tcBorders>
            <w:noWrap/>
            <w:tcMar>
              <w:top w:w="28" w:type="dxa"/>
              <w:left w:w="28" w:type="dxa"/>
              <w:bottom w:w="28" w:type="dxa"/>
              <w:right w:w="108" w:type="dxa"/>
            </w:tcMar>
            <w:vAlign w:val="center"/>
            <w:hideMark/>
          </w:tcPr>
          <w:p w:rsidR="00276123" w:rsidRPr="00AD6809" w:rsidRDefault="00276123" w:rsidP="00276123">
            <w:pPr>
              <w:spacing w:after="0" w:line="240" w:lineRule="auto"/>
              <w:ind w:right="-1"/>
              <w:jc w:val="right"/>
              <w:rPr>
                <w:rFonts w:ascii="PT Astra Serif" w:hAnsi="PT Astra Serif"/>
                <w:b/>
                <w:bCs/>
                <w:sz w:val="24"/>
                <w:szCs w:val="26"/>
              </w:rPr>
            </w:pPr>
            <w:r w:rsidRPr="00AD6809">
              <w:rPr>
                <w:rFonts w:ascii="PT Astra Serif" w:hAnsi="PT Astra Serif"/>
                <w:b/>
                <w:sz w:val="26"/>
                <w:szCs w:val="26"/>
              </w:rPr>
              <w:t>- 3 985 904,1</w:t>
            </w:r>
          </w:p>
        </w:tc>
        <w:tc>
          <w:tcPr>
            <w:tcW w:w="1456" w:type="dxa"/>
            <w:tcBorders>
              <w:top w:val="nil"/>
              <w:left w:val="nil"/>
              <w:bottom w:val="single" w:sz="4" w:space="0" w:color="auto"/>
              <w:right w:val="single" w:sz="4" w:space="0" w:color="auto"/>
            </w:tcBorders>
            <w:noWrap/>
            <w:tcMar>
              <w:top w:w="28" w:type="dxa"/>
              <w:left w:w="28" w:type="dxa"/>
              <w:bottom w:w="28" w:type="dxa"/>
              <w:right w:w="108" w:type="dxa"/>
            </w:tcMar>
            <w:vAlign w:val="center"/>
            <w:hideMark/>
          </w:tcPr>
          <w:p w:rsidR="00276123" w:rsidRPr="00AD6809" w:rsidRDefault="00276123" w:rsidP="00276123">
            <w:pPr>
              <w:spacing w:after="0" w:line="240" w:lineRule="auto"/>
              <w:ind w:right="-1"/>
              <w:jc w:val="right"/>
              <w:rPr>
                <w:rFonts w:ascii="PT Astra Serif" w:hAnsi="PT Astra Serif"/>
                <w:b/>
                <w:bCs/>
                <w:sz w:val="24"/>
                <w:szCs w:val="26"/>
              </w:rPr>
            </w:pPr>
            <w:r w:rsidRPr="00AD6809">
              <w:rPr>
                <w:rFonts w:ascii="PT Astra Serif" w:hAnsi="PT Astra Serif"/>
                <w:b/>
                <w:sz w:val="26"/>
                <w:szCs w:val="26"/>
              </w:rPr>
              <w:t>- 365 123,9</w:t>
            </w:r>
          </w:p>
        </w:tc>
        <w:tc>
          <w:tcPr>
            <w:tcW w:w="1610" w:type="dxa"/>
            <w:tcBorders>
              <w:top w:val="single" w:sz="4" w:space="0" w:color="auto"/>
              <w:left w:val="nil"/>
              <w:bottom w:val="single" w:sz="4" w:space="0" w:color="auto"/>
              <w:right w:val="single" w:sz="4" w:space="0" w:color="auto"/>
            </w:tcBorders>
            <w:tcMar>
              <w:left w:w="28" w:type="dxa"/>
            </w:tcMar>
            <w:vAlign w:val="center"/>
            <w:hideMark/>
          </w:tcPr>
          <w:p w:rsidR="00276123" w:rsidRPr="00AD6809" w:rsidRDefault="00276123" w:rsidP="00276123">
            <w:pPr>
              <w:spacing w:after="0" w:line="240" w:lineRule="auto"/>
              <w:ind w:right="-1"/>
              <w:jc w:val="right"/>
              <w:rPr>
                <w:rFonts w:ascii="PT Astra Serif" w:hAnsi="PT Astra Serif"/>
                <w:b/>
                <w:bCs/>
                <w:sz w:val="24"/>
                <w:szCs w:val="26"/>
              </w:rPr>
            </w:pPr>
            <w:r w:rsidRPr="00AD6809">
              <w:rPr>
                <w:rFonts w:ascii="PT Astra Serif" w:hAnsi="PT Astra Serif"/>
                <w:b/>
                <w:sz w:val="26"/>
                <w:szCs w:val="26"/>
              </w:rPr>
              <w:t>- 889 002,6</w:t>
            </w:r>
          </w:p>
        </w:tc>
      </w:tr>
      <w:tr w:rsidR="00276123" w:rsidRPr="00AD6809" w:rsidTr="00F07240">
        <w:trPr>
          <w:trHeight w:val="253"/>
          <w:jc w:val="center"/>
        </w:trPr>
        <w:tc>
          <w:tcPr>
            <w:tcW w:w="5067" w:type="dxa"/>
            <w:tcBorders>
              <w:top w:val="nil"/>
              <w:left w:val="single" w:sz="4" w:space="0" w:color="auto"/>
              <w:bottom w:val="single" w:sz="4" w:space="0" w:color="auto"/>
              <w:right w:val="single" w:sz="4" w:space="0" w:color="auto"/>
            </w:tcBorders>
            <w:noWrap/>
            <w:tcMar>
              <w:top w:w="0" w:type="dxa"/>
              <w:left w:w="198" w:type="dxa"/>
              <w:bottom w:w="0" w:type="dxa"/>
              <w:right w:w="108" w:type="dxa"/>
            </w:tcMar>
            <w:vAlign w:val="center"/>
            <w:hideMark/>
          </w:tcPr>
          <w:p w:rsidR="00276123" w:rsidRPr="00AD6809" w:rsidRDefault="00276123" w:rsidP="00276123">
            <w:pPr>
              <w:spacing w:after="0" w:line="240" w:lineRule="auto"/>
              <w:ind w:right="-1"/>
              <w:rPr>
                <w:rFonts w:ascii="PT Astra Serif" w:hAnsi="PT Astra Serif"/>
                <w:sz w:val="24"/>
                <w:szCs w:val="26"/>
              </w:rPr>
            </w:pPr>
            <w:r w:rsidRPr="00AD6809">
              <w:rPr>
                <w:rFonts w:ascii="PT Astra Serif" w:hAnsi="PT Astra Serif"/>
                <w:sz w:val="24"/>
                <w:szCs w:val="26"/>
              </w:rPr>
              <w:t>в том числе:</w:t>
            </w:r>
          </w:p>
        </w:tc>
        <w:tc>
          <w:tcPr>
            <w:tcW w:w="1600" w:type="dxa"/>
            <w:tcBorders>
              <w:top w:val="nil"/>
              <w:left w:val="nil"/>
              <w:bottom w:val="single" w:sz="4" w:space="0" w:color="auto"/>
              <w:right w:val="single" w:sz="4" w:space="0" w:color="auto"/>
            </w:tcBorders>
            <w:noWrap/>
            <w:tcMar>
              <w:top w:w="0" w:type="dxa"/>
              <w:left w:w="28" w:type="dxa"/>
              <w:bottom w:w="0" w:type="dxa"/>
              <w:right w:w="108" w:type="dxa"/>
            </w:tcMar>
            <w:vAlign w:val="center"/>
            <w:hideMark/>
          </w:tcPr>
          <w:p w:rsidR="00276123" w:rsidRPr="00AD6809" w:rsidRDefault="00276123" w:rsidP="00276123">
            <w:pPr>
              <w:spacing w:after="0" w:line="240" w:lineRule="auto"/>
              <w:ind w:right="-1"/>
              <w:jc w:val="right"/>
              <w:rPr>
                <w:rFonts w:ascii="PT Astra Serif" w:hAnsi="PT Astra Serif"/>
                <w:b/>
                <w:bCs/>
                <w:sz w:val="24"/>
                <w:szCs w:val="26"/>
              </w:rPr>
            </w:pPr>
            <w:r w:rsidRPr="00AD6809">
              <w:rPr>
                <w:rFonts w:ascii="PT Astra Serif" w:hAnsi="PT Astra Serif"/>
                <w:b/>
                <w:bCs/>
                <w:sz w:val="24"/>
                <w:szCs w:val="26"/>
              </w:rPr>
              <w:t> </w:t>
            </w:r>
          </w:p>
        </w:tc>
        <w:tc>
          <w:tcPr>
            <w:tcW w:w="1456" w:type="dxa"/>
            <w:tcBorders>
              <w:top w:val="nil"/>
              <w:left w:val="nil"/>
              <w:bottom w:val="single" w:sz="4" w:space="0" w:color="auto"/>
              <w:right w:val="single" w:sz="4" w:space="0" w:color="auto"/>
            </w:tcBorders>
            <w:noWrap/>
            <w:tcMar>
              <w:top w:w="0" w:type="dxa"/>
              <w:left w:w="28" w:type="dxa"/>
              <w:bottom w:w="0" w:type="dxa"/>
              <w:right w:w="108" w:type="dxa"/>
            </w:tcMar>
            <w:vAlign w:val="center"/>
            <w:hideMark/>
          </w:tcPr>
          <w:p w:rsidR="00276123" w:rsidRPr="00AD6809" w:rsidRDefault="00276123" w:rsidP="00276123">
            <w:pPr>
              <w:spacing w:after="0" w:line="240" w:lineRule="auto"/>
              <w:ind w:right="-1"/>
              <w:jc w:val="right"/>
              <w:rPr>
                <w:rFonts w:ascii="PT Astra Serif" w:hAnsi="PT Astra Serif"/>
                <w:b/>
                <w:bCs/>
                <w:sz w:val="24"/>
                <w:szCs w:val="26"/>
              </w:rPr>
            </w:pPr>
            <w:r w:rsidRPr="00AD6809">
              <w:rPr>
                <w:rFonts w:ascii="PT Astra Serif" w:hAnsi="PT Astra Serif"/>
                <w:b/>
                <w:bCs/>
                <w:sz w:val="24"/>
                <w:szCs w:val="26"/>
              </w:rPr>
              <w:t> </w:t>
            </w:r>
          </w:p>
        </w:tc>
        <w:tc>
          <w:tcPr>
            <w:tcW w:w="1610" w:type="dxa"/>
            <w:tcBorders>
              <w:top w:val="single" w:sz="4" w:space="0" w:color="auto"/>
              <w:left w:val="nil"/>
              <w:bottom w:val="single" w:sz="4" w:space="0" w:color="auto"/>
              <w:right w:val="single" w:sz="4" w:space="0" w:color="auto"/>
            </w:tcBorders>
            <w:tcMar>
              <w:left w:w="28" w:type="dxa"/>
            </w:tcMar>
            <w:vAlign w:val="center"/>
            <w:hideMark/>
          </w:tcPr>
          <w:p w:rsidR="00276123" w:rsidRPr="00AD6809" w:rsidRDefault="00276123" w:rsidP="00276123">
            <w:pPr>
              <w:spacing w:after="0" w:line="240" w:lineRule="auto"/>
              <w:ind w:right="-1"/>
              <w:jc w:val="right"/>
              <w:rPr>
                <w:rFonts w:ascii="PT Astra Serif" w:hAnsi="PT Astra Serif"/>
                <w:b/>
                <w:bCs/>
                <w:sz w:val="24"/>
                <w:szCs w:val="26"/>
              </w:rPr>
            </w:pPr>
            <w:r w:rsidRPr="00AD6809">
              <w:rPr>
                <w:rFonts w:ascii="PT Astra Serif" w:hAnsi="PT Astra Serif"/>
                <w:b/>
                <w:bCs/>
                <w:sz w:val="24"/>
                <w:szCs w:val="26"/>
              </w:rPr>
              <w:t> </w:t>
            </w:r>
          </w:p>
        </w:tc>
      </w:tr>
      <w:tr w:rsidR="00276123" w:rsidRPr="00AD6809" w:rsidTr="00F07240">
        <w:trPr>
          <w:trHeight w:val="227"/>
          <w:jc w:val="center"/>
        </w:trPr>
        <w:tc>
          <w:tcPr>
            <w:tcW w:w="5067" w:type="dxa"/>
            <w:tcBorders>
              <w:top w:val="nil"/>
              <w:left w:val="single" w:sz="4" w:space="0" w:color="auto"/>
              <w:bottom w:val="single" w:sz="4" w:space="0" w:color="auto"/>
              <w:right w:val="single" w:sz="4" w:space="0" w:color="auto"/>
            </w:tcBorders>
            <w:noWrap/>
            <w:tcMar>
              <w:top w:w="0" w:type="dxa"/>
              <w:left w:w="198" w:type="dxa"/>
              <w:bottom w:w="0" w:type="dxa"/>
              <w:right w:w="108" w:type="dxa"/>
            </w:tcMar>
            <w:hideMark/>
          </w:tcPr>
          <w:p w:rsidR="00276123" w:rsidRPr="00AD6809" w:rsidRDefault="00276123" w:rsidP="00276123">
            <w:pPr>
              <w:spacing w:after="0" w:line="240" w:lineRule="auto"/>
              <w:ind w:right="-1"/>
              <w:rPr>
                <w:rFonts w:ascii="PT Astra Serif" w:hAnsi="PT Astra Serif"/>
                <w:bCs/>
                <w:sz w:val="24"/>
                <w:szCs w:val="26"/>
              </w:rPr>
            </w:pPr>
            <w:r w:rsidRPr="00AD6809">
              <w:rPr>
                <w:rFonts w:ascii="PT Astra Serif" w:hAnsi="PT Astra Serif"/>
                <w:bCs/>
                <w:sz w:val="24"/>
                <w:szCs w:val="26"/>
              </w:rPr>
              <w:t>государственные ценные бумаги</w:t>
            </w:r>
          </w:p>
        </w:tc>
        <w:tc>
          <w:tcPr>
            <w:tcW w:w="1600" w:type="dxa"/>
            <w:tcBorders>
              <w:top w:val="nil"/>
              <w:left w:val="nil"/>
              <w:bottom w:val="single" w:sz="4" w:space="0" w:color="auto"/>
              <w:right w:val="single" w:sz="4" w:space="0" w:color="auto"/>
            </w:tcBorders>
            <w:noWrap/>
            <w:tcMar>
              <w:top w:w="0" w:type="dxa"/>
              <w:left w:w="28" w:type="dxa"/>
              <w:bottom w:w="0" w:type="dxa"/>
              <w:right w:w="108" w:type="dxa"/>
            </w:tcMar>
            <w:vAlign w:val="center"/>
            <w:hideMark/>
          </w:tcPr>
          <w:p w:rsidR="00276123" w:rsidRPr="00AD6809" w:rsidRDefault="00276123" w:rsidP="00276123">
            <w:pPr>
              <w:spacing w:after="0" w:line="240" w:lineRule="auto"/>
              <w:ind w:right="-1"/>
              <w:jc w:val="right"/>
              <w:rPr>
                <w:rFonts w:ascii="PT Astra Serif" w:hAnsi="PT Astra Serif"/>
                <w:bCs/>
                <w:sz w:val="24"/>
                <w:szCs w:val="26"/>
              </w:rPr>
            </w:pPr>
            <w:r w:rsidRPr="00AD6809">
              <w:rPr>
                <w:rFonts w:ascii="PT Astra Serif" w:hAnsi="PT Astra Serif"/>
                <w:bCs/>
                <w:sz w:val="24"/>
                <w:szCs w:val="26"/>
              </w:rPr>
              <w:t>-4 000 000,0</w:t>
            </w:r>
          </w:p>
        </w:tc>
        <w:tc>
          <w:tcPr>
            <w:tcW w:w="1456" w:type="dxa"/>
            <w:tcBorders>
              <w:top w:val="nil"/>
              <w:left w:val="nil"/>
              <w:bottom w:val="single" w:sz="4" w:space="0" w:color="auto"/>
              <w:right w:val="single" w:sz="4" w:space="0" w:color="auto"/>
            </w:tcBorders>
            <w:noWrap/>
            <w:tcMar>
              <w:top w:w="0" w:type="dxa"/>
              <w:left w:w="28" w:type="dxa"/>
              <w:bottom w:w="0" w:type="dxa"/>
              <w:right w:w="108" w:type="dxa"/>
            </w:tcMar>
            <w:vAlign w:val="center"/>
            <w:hideMark/>
          </w:tcPr>
          <w:p w:rsidR="00276123" w:rsidRPr="00AD6809" w:rsidRDefault="00276123" w:rsidP="00276123">
            <w:pPr>
              <w:spacing w:after="0" w:line="240" w:lineRule="auto"/>
              <w:ind w:right="-1"/>
              <w:jc w:val="right"/>
              <w:rPr>
                <w:rFonts w:ascii="PT Astra Serif" w:hAnsi="PT Astra Serif"/>
                <w:bCs/>
                <w:sz w:val="24"/>
                <w:szCs w:val="26"/>
              </w:rPr>
            </w:pPr>
            <w:r w:rsidRPr="00AD6809">
              <w:rPr>
                <w:rFonts w:ascii="PT Astra Serif" w:hAnsi="PT Astra Serif"/>
                <w:bCs/>
                <w:sz w:val="24"/>
                <w:szCs w:val="26"/>
              </w:rPr>
              <w:t>400 000,0</w:t>
            </w:r>
          </w:p>
        </w:tc>
        <w:tc>
          <w:tcPr>
            <w:tcW w:w="1610" w:type="dxa"/>
            <w:tcBorders>
              <w:top w:val="single" w:sz="4" w:space="0" w:color="auto"/>
              <w:left w:val="nil"/>
              <w:bottom w:val="single" w:sz="4" w:space="0" w:color="auto"/>
              <w:right w:val="single" w:sz="4" w:space="0" w:color="auto"/>
            </w:tcBorders>
            <w:tcMar>
              <w:left w:w="28" w:type="dxa"/>
            </w:tcMar>
            <w:vAlign w:val="center"/>
            <w:hideMark/>
          </w:tcPr>
          <w:p w:rsidR="00276123" w:rsidRPr="00AD6809" w:rsidRDefault="00276123" w:rsidP="00276123">
            <w:pPr>
              <w:spacing w:after="0" w:line="240" w:lineRule="auto"/>
              <w:ind w:right="-1"/>
              <w:jc w:val="right"/>
              <w:rPr>
                <w:rFonts w:ascii="PT Astra Serif" w:hAnsi="PT Astra Serif"/>
                <w:bCs/>
                <w:sz w:val="24"/>
                <w:szCs w:val="26"/>
              </w:rPr>
            </w:pPr>
            <w:r w:rsidRPr="00AD6809">
              <w:rPr>
                <w:rFonts w:ascii="PT Astra Serif" w:hAnsi="PT Astra Serif"/>
                <w:bCs/>
                <w:sz w:val="24"/>
                <w:szCs w:val="26"/>
              </w:rPr>
              <w:t>100 000,0</w:t>
            </w:r>
          </w:p>
        </w:tc>
      </w:tr>
      <w:tr w:rsidR="00276123" w:rsidRPr="00AD6809" w:rsidTr="00F07240">
        <w:trPr>
          <w:trHeight w:val="227"/>
          <w:jc w:val="center"/>
        </w:trPr>
        <w:tc>
          <w:tcPr>
            <w:tcW w:w="5067" w:type="dxa"/>
            <w:tcBorders>
              <w:top w:val="nil"/>
              <w:left w:val="single" w:sz="4" w:space="0" w:color="auto"/>
              <w:bottom w:val="single" w:sz="4" w:space="0" w:color="auto"/>
              <w:right w:val="single" w:sz="4" w:space="0" w:color="auto"/>
            </w:tcBorders>
            <w:noWrap/>
            <w:tcMar>
              <w:top w:w="0" w:type="dxa"/>
              <w:left w:w="198" w:type="dxa"/>
              <w:bottom w:w="0" w:type="dxa"/>
              <w:right w:w="108" w:type="dxa"/>
            </w:tcMar>
            <w:hideMark/>
          </w:tcPr>
          <w:p w:rsidR="00276123" w:rsidRPr="00AD6809" w:rsidRDefault="00276123" w:rsidP="00276123">
            <w:pPr>
              <w:spacing w:after="0" w:line="240" w:lineRule="auto"/>
              <w:ind w:right="-1"/>
              <w:rPr>
                <w:rFonts w:ascii="PT Astra Serif" w:hAnsi="PT Astra Serif"/>
                <w:bCs/>
                <w:sz w:val="24"/>
                <w:szCs w:val="26"/>
              </w:rPr>
            </w:pPr>
            <w:r w:rsidRPr="00AD6809">
              <w:rPr>
                <w:rFonts w:ascii="PT Astra Serif" w:hAnsi="PT Astra Serif"/>
                <w:bCs/>
                <w:sz w:val="24"/>
                <w:szCs w:val="26"/>
              </w:rPr>
              <w:t>кредиты кредитных организаций</w:t>
            </w:r>
          </w:p>
        </w:tc>
        <w:tc>
          <w:tcPr>
            <w:tcW w:w="1600" w:type="dxa"/>
            <w:tcBorders>
              <w:top w:val="nil"/>
              <w:left w:val="nil"/>
              <w:bottom w:val="single" w:sz="4" w:space="0" w:color="auto"/>
              <w:right w:val="single" w:sz="4" w:space="0" w:color="auto"/>
            </w:tcBorders>
            <w:noWrap/>
            <w:tcMar>
              <w:top w:w="0" w:type="dxa"/>
              <w:left w:w="28" w:type="dxa"/>
              <w:bottom w:w="0" w:type="dxa"/>
              <w:right w:w="108" w:type="dxa"/>
            </w:tcMar>
            <w:vAlign w:val="center"/>
            <w:hideMark/>
          </w:tcPr>
          <w:p w:rsidR="00276123" w:rsidRPr="00AD6809" w:rsidRDefault="00276123" w:rsidP="00276123">
            <w:pPr>
              <w:spacing w:after="0" w:line="240" w:lineRule="auto"/>
              <w:ind w:right="-1"/>
              <w:jc w:val="right"/>
              <w:rPr>
                <w:rFonts w:ascii="PT Astra Serif" w:hAnsi="PT Astra Serif"/>
                <w:bCs/>
                <w:sz w:val="24"/>
                <w:szCs w:val="26"/>
              </w:rPr>
            </w:pPr>
            <w:r w:rsidRPr="00AD6809">
              <w:rPr>
                <w:rFonts w:ascii="PT Astra Serif" w:hAnsi="PT Astra Serif"/>
                <w:bCs/>
                <w:sz w:val="24"/>
                <w:szCs w:val="26"/>
              </w:rPr>
              <w:t>649 237,2</w:t>
            </w:r>
          </w:p>
        </w:tc>
        <w:tc>
          <w:tcPr>
            <w:tcW w:w="1456" w:type="dxa"/>
            <w:tcBorders>
              <w:top w:val="nil"/>
              <w:left w:val="nil"/>
              <w:bottom w:val="single" w:sz="4" w:space="0" w:color="auto"/>
              <w:right w:val="single" w:sz="4" w:space="0" w:color="auto"/>
            </w:tcBorders>
            <w:noWrap/>
            <w:tcMar>
              <w:top w:w="0" w:type="dxa"/>
              <w:left w:w="28" w:type="dxa"/>
              <w:bottom w:w="0" w:type="dxa"/>
              <w:right w:w="108" w:type="dxa"/>
            </w:tcMar>
            <w:vAlign w:val="center"/>
            <w:hideMark/>
          </w:tcPr>
          <w:p w:rsidR="00276123" w:rsidRPr="00AD6809" w:rsidRDefault="00276123" w:rsidP="00276123">
            <w:pPr>
              <w:spacing w:after="0" w:line="240" w:lineRule="auto"/>
              <w:ind w:right="-1"/>
              <w:jc w:val="right"/>
              <w:rPr>
                <w:rFonts w:ascii="PT Astra Serif" w:hAnsi="PT Astra Serif"/>
                <w:bCs/>
                <w:sz w:val="24"/>
                <w:szCs w:val="26"/>
              </w:rPr>
            </w:pPr>
            <w:r w:rsidRPr="00AD6809">
              <w:rPr>
                <w:rFonts w:ascii="PT Astra Serif" w:hAnsi="PT Astra Serif"/>
                <w:bCs/>
                <w:sz w:val="24"/>
                <w:szCs w:val="26"/>
              </w:rPr>
              <w:t>- 129 982,6</w:t>
            </w:r>
          </w:p>
        </w:tc>
        <w:tc>
          <w:tcPr>
            <w:tcW w:w="1610" w:type="dxa"/>
            <w:tcBorders>
              <w:top w:val="single" w:sz="4" w:space="0" w:color="auto"/>
              <w:left w:val="nil"/>
              <w:bottom w:val="single" w:sz="4" w:space="0" w:color="auto"/>
              <w:right w:val="single" w:sz="4" w:space="0" w:color="auto"/>
            </w:tcBorders>
            <w:tcMar>
              <w:left w:w="28" w:type="dxa"/>
            </w:tcMar>
            <w:vAlign w:val="center"/>
            <w:hideMark/>
          </w:tcPr>
          <w:p w:rsidR="00276123" w:rsidRPr="00AD6809" w:rsidRDefault="00276123" w:rsidP="00276123">
            <w:pPr>
              <w:spacing w:after="0" w:line="240" w:lineRule="auto"/>
              <w:ind w:right="-1"/>
              <w:jc w:val="right"/>
              <w:rPr>
                <w:rFonts w:ascii="PT Astra Serif" w:hAnsi="PT Astra Serif"/>
                <w:bCs/>
                <w:sz w:val="24"/>
                <w:szCs w:val="26"/>
              </w:rPr>
            </w:pPr>
            <w:r w:rsidRPr="00AD6809">
              <w:rPr>
                <w:rFonts w:ascii="PT Astra Serif" w:hAnsi="PT Astra Serif"/>
                <w:bCs/>
                <w:sz w:val="24"/>
                <w:szCs w:val="26"/>
              </w:rPr>
              <w:t>-353 861,3</w:t>
            </w:r>
          </w:p>
        </w:tc>
      </w:tr>
      <w:tr w:rsidR="00276123" w:rsidRPr="00AD6809" w:rsidTr="00F07240">
        <w:trPr>
          <w:trHeight w:val="227"/>
          <w:jc w:val="center"/>
        </w:trPr>
        <w:tc>
          <w:tcPr>
            <w:tcW w:w="5067" w:type="dxa"/>
            <w:tcBorders>
              <w:top w:val="nil"/>
              <w:left w:val="single" w:sz="4" w:space="0" w:color="auto"/>
              <w:bottom w:val="single" w:sz="4" w:space="0" w:color="auto"/>
              <w:right w:val="single" w:sz="4" w:space="0" w:color="auto"/>
            </w:tcBorders>
            <w:noWrap/>
            <w:tcMar>
              <w:top w:w="0" w:type="dxa"/>
              <w:left w:w="198" w:type="dxa"/>
              <w:bottom w:w="0" w:type="dxa"/>
              <w:right w:w="108" w:type="dxa"/>
            </w:tcMar>
            <w:hideMark/>
          </w:tcPr>
          <w:p w:rsidR="00276123" w:rsidRPr="00AD6809" w:rsidRDefault="00276123" w:rsidP="00276123">
            <w:pPr>
              <w:spacing w:after="0" w:line="240" w:lineRule="auto"/>
              <w:ind w:right="-1"/>
              <w:rPr>
                <w:rFonts w:ascii="PT Astra Serif" w:hAnsi="PT Astra Serif"/>
                <w:bCs/>
                <w:sz w:val="24"/>
                <w:szCs w:val="26"/>
              </w:rPr>
            </w:pPr>
            <w:r w:rsidRPr="00AD6809">
              <w:rPr>
                <w:rFonts w:ascii="PT Astra Serif" w:hAnsi="PT Astra Serif"/>
                <w:bCs/>
                <w:sz w:val="24"/>
                <w:szCs w:val="26"/>
              </w:rPr>
              <w:t>бюджетные кредиты из федерального бюджета</w:t>
            </w:r>
          </w:p>
        </w:tc>
        <w:tc>
          <w:tcPr>
            <w:tcW w:w="1600" w:type="dxa"/>
            <w:tcBorders>
              <w:top w:val="nil"/>
              <w:left w:val="nil"/>
              <w:bottom w:val="single" w:sz="4" w:space="0" w:color="auto"/>
              <w:right w:val="single" w:sz="4" w:space="0" w:color="auto"/>
            </w:tcBorders>
            <w:noWrap/>
            <w:tcMar>
              <w:top w:w="0" w:type="dxa"/>
              <w:left w:w="28" w:type="dxa"/>
              <w:bottom w:w="0" w:type="dxa"/>
              <w:right w:w="108" w:type="dxa"/>
            </w:tcMar>
            <w:vAlign w:val="center"/>
            <w:hideMark/>
          </w:tcPr>
          <w:p w:rsidR="00276123" w:rsidRPr="00AD6809" w:rsidRDefault="00276123" w:rsidP="00276123">
            <w:pPr>
              <w:spacing w:after="0" w:line="240" w:lineRule="auto"/>
              <w:ind w:right="-1"/>
              <w:jc w:val="right"/>
              <w:rPr>
                <w:rFonts w:ascii="PT Astra Serif" w:hAnsi="PT Astra Serif"/>
                <w:bCs/>
                <w:sz w:val="24"/>
                <w:szCs w:val="26"/>
              </w:rPr>
            </w:pPr>
            <w:r w:rsidRPr="00AD6809">
              <w:rPr>
                <w:rFonts w:ascii="PT Astra Serif" w:hAnsi="PT Astra Serif"/>
                <w:bCs/>
                <w:sz w:val="24"/>
                <w:szCs w:val="26"/>
              </w:rPr>
              <w:t xml:space="preserve">- 635 141,3 </w:t>
            </w:r>
          </w:p>
        </w:tc>
        <w:tc>
          <w:tcPr>
            <w:tcW w:w="1456" w:type="dxa"/>
            <w:tcBorders>
              <w:top w:val="nil"/>
              <w:left w:val="nil"/>
              <w:bottom w:val="single" w:sz="4" w:space="0" w:color="auto"/>
              <w:right w:val="single" w:sz="4" w:space="0" w:color="auto"/>
            </w:tcBorders>
            <w:noWrap/>
            <w:tcMar>
              <w:top w:w="0" w:type="dxa"/>
              <w:left w:w="28" w:type="dxa"/>
              <w:bottom w:w="0" w:type="dxa"/>
              <w:right w:w="108" w:type="dxa"/>
            </w:tcMar>
            <w:vAlign w:val="center"/>
            <w:hideMark/>
          </w:tcPr>
          <w:p w:rsidR="00276123" w:rsidRPr="00AD6809" w:rsidRDefault="00276123" w:rsidP="00276123">
            <w:pPr>
              <w:spacing w:after="0" w:line="240" w:lineRule="auto"/>
              <w:ind w:right="-1"/>
              <w:jc w:val="right"/>
              <w:rPr>
                <w:rFonts w:ascii="PT Astra Serif" w:hAnsi="PT Astra Serif"/>
                <w:bCs/>
                <w:sz w:val="24"/>
                <w:szCs w:val="26"/>
              </w:rPr>
            </w:pPr>
            <w:r w:rsidRPr="00AD6809">
              <w:rPr>
                <w:rFonts w:ascii="PT Astra Serif" w:hAnsi="PT Astra Serif"/>
                <w:bCs/>
                <w:sz w:val="24"/>
                <w:szCs w:val="26"/>
              </w:rPr>
              <w:t>- 635 141,3</w:t>
            </w:r>
          </w:p>
        </w:tc>
        <w:tc>
          <w:tcPr>
            <w:tcW w:w="1610" w:type="dxa"/>
            <w:tcBorders>
              <w:top w:val="single" w:sz="4" w:space="0" w:color="auto"/>
              <w:left w:val="nil"/>
              <w:bottom w:val="single" w:sz="4" w:space="0" w:color="auto"/>
              <w:right w:val="single" w:sz="4" w:space="0" w:color="auto"/>
            </w:tcBorders>
            <w:tcMar>
              <w:left w:w="28" w:type="dxa"/>
            </w:tcMar>
            <w:vAlign w:val="center"/>
            <w:hideMark/>
          </w:tcPr>
          <w:p w:rsidR="00276123" w:rsidRPr="00AD6809" w:rsidRDefault="00276123" w:rsidP="00276123">
            <w:pPr>
              <w:spacing w:after="0" w:line="240" w:lineRule="auto"/>
              <w:ind w:right="-1"/>
              <w:jc w:val="right"/>
              <w:rPr>
                <w:rFonts w:ascii="PT Astra Serif" w:hAnsi="PT Astra Serif"/>
                <w:bCs/>
                <w:sz w:val="24"/>
                <w:szCs w:val="26"/>
              </w:rPr>
            </w:pPr>
            <w:r w:rsidRPr="00AD6809">
              <w:rPr>
                <w:rFonts w:ascii="PT Astra Serif" w:hAnsi="PT Astra Serif"/>
                <w:bCs/>
                <w:sz w:val="24"/>
                <w:szCs w:val="26"/>
              </w:rPr>
              <w:t>- 635 141,3</w:t>
            </w:r>
          </w:p>
        </w:tc>
      </w:tr>
      <w:tr w:rsidR="00276123" w:rsidRPr="00AD6809" w:rsidTr="00F07240">
        <w:trPr>
          <w:trHeight w:val="227"/>
          <w:jc w:val="center"/>
        </w:trPr>
        <w:tc>
          <w:tcPr>
            <w:tcW w:w="5067" w:type="dxa"/>
            <w:tcBorders>
              <w:top w:val="single" w:sz="4" w:space="0" w:color="auto"/>
              <w:left w:val="single" w:sz="4" w:space="0" w:color="auto"/>
              <w:bottom w:val="single" w:sz="4" w:space="0" w:color="auto"/>
              <w:right w:val="single" w:sz="4" w:space="0" w:color="auto"/>
            </w:tcBorders>
            <w:noWrap/>
            <w:tcMar>
              <w:top w:w="0" w:type="dxa"/>
              <w:left w:w="198" w:type="dxa"/>
              <w:bottom w:w="0" w:type="dxa"/>
              <w:right w:w="108" w:type="dxa"/>
            </w:tcMar>
            <w:hideMark/>
          </w:tcPr>
          <w:p w:rsidR="00276123" w:rsidRPr="00AD6809" w:rsidRDefault="00276123" w:rsidP="00276123">
            <w:pPr>
              <w:spacing w:after="0" w:line="240" w:lineRule="auto"/>
              <w:ind w:right="-1"/>
              <w:rPr>
                <w:rFonts w:ascii="PT Astra Serif" w:hAnsi="PT Astra Serif"/>
                <w:sz w:val="24"/>
                <w:szCs w:val="26"/>
              </w:rPr>
            </w:pPr>
            <w:r w:rsidRPr="00AD6809">
              <w:rPr>
                <w:rFonts w:ascii="PT Astra Serif" w:hAnsi="PT Astra Serif"/>
                <w:sz w:val="24"/>
                <w:szCs w:val="26"/>
              </w:rPr>
              <w:t>бюджетные кредиты, предоставленные местным бюджетам из областного бюджета</w:t>
            </w:r>
          </w:p>
        </w:tc>
        <w:tc>
          <w:tcPr>
            <w:tcW w:w="1600" w:type="dxa"/>
            <w:tcBorders>
              <w:top w:val="nil"/>
              <w:left w:val="nil"/>
              <w:bottom w:val="single" w:sz="4" w:space="0" w:color="auto"/>
              <w:right w:val="single" w:sz="4" w:space="0" w:color="auto"/>
            </w:tcBorders>
            <w:noWrap/>
            <w:tcMar>
              <w:top w:w="0" w:type="dxa"/>
              <w:left w:w="28" w:type="dxa"/>
              <w:bottom w:w="0" w:type="dxa"/>
              <w:right w:w="108" w:type="dxa"/>
            </w:tcMar>
            <w:vAlign w:val="center"/>
            <w:hideMark/>
          </w:tcPr>
          <w:p w:rsidR="00276123" w:rsidRPr="00AD6809" w:rsidRDefault="00276123" w:rsidP="00276123">
            <w:pPr>
              <w:spacing w:after="0" w:line="240" w:lineRule="auto"/>
              <w:ind w:right="-1"/>
              <w:jc w:val="right"/>
              <w:rPr>
                <w:rFonts w:ascii="PT Astra Serif" w:hAnsi="PT Astra Serif"/>
                <w:bCs/>
                <w:sz w:val="24"/>
                <w:szCs w:val="26"/>
              </w:rPr>
            </w:pPr>
            <w:r w:rsidRPr="00AD6809">
              <w:rPr>
                <w:rFonts w:ascii="PT Astra Serif" w:hAnsi="PT Astra Serif"/>
                <w:bCs/>
                <w:sz w:val="24"/>
                <w:szCs w:val="26"/>
              </w:rPr>
              <w:t>0,0</w:t>
            </w:r>
          </w:p>
        </w:tc>
        <w:tc>
          <w:tcPr>
            <w:tcW w:w="1456" w:type="dxa"/>
            <w:tcBorders>
              <w:top w:val="nil"/>
              <w:left w:val="nil"/>
              <w:bottom w:val="single" w:sz="4" w:space="0" w:color="auto"/>
              <w:right w:val="single" w:sz="4" w:space="0" w:color="auto"/>
            </w:tcBorders>
            <w:noWrap/>
            <w:tcMar>
              <w:top w:w="0" w:type="dxa"/>
              <w:left w:w="28" w:type="dxa"/>
              <w:bottom w:w="0" w:type="dxa"/>
              <w:right w:w="108" w:type="dxa"/>
            </w:tcMar>
            <w:vAlign w:val="center"/>
            <w:hideMark/>
          </w:tcPr>
          <w:p w:rsidR="00276123" w:rsidRPr="00AD6809" w:rsidRDefault="00276123" w:rsidP="00276123">
            <w:pPr>
              <w:spacing w:after="0" w:line="240" w:lineRule="auto"/>
              <w:ind w:right="-1"/>
              <w:jc w:val="right"/>
              <w:rPr>
                <w:rFonts w:ascii="PT Astra Serif" w:hAnsi="PT Astra Serif"/>
                <w:bCs/>
                <w:sz w:val="24"/>
                <w:szCs w:val="26"/>
              </w:rPr>
            </w:pPr>
            <w:r w:rsidRPr="00AD6809">
              <w:rPr>
                <w:rFonts w:ascii="PT Astra Serif" w:hAnsi="PT Astra Serif"/>
                <w:bCs/>
                <w:sz w:val="24"/>
                <w:szCs w:val="26"/>
              </w:rPr>
              <w:t>0,0</w:t>
            </w:r>
          </w:p>
        </w:tc>
        <w:tc>
          <w:tcPr>
            <w:tcW w:w="1610" w:type="dxa"/>
            <w:tcBorders>
              <w:top w:val="single" w:sz="4" w:space="0" w:color="auto"/>
              <w:left w:val="nil"/>
              <w:bottom w:val="single" w:sz="4" w:space="0" w:color="auto"/>
              <w:right w:val="single" w:sz="4" w:space="0" w:color="auto"/>
            </w:tcBorders>
            <w:tcMar>
              <w:left w:w="28" w:type="dxa"/>
            </w:tcMar>
            <w:vAlign w:val="center"/>
            <w:hideMark/>
          </w:tcPr>
          <w:p w:rsidR="00276123" w:rsidRPr="00AD6809" w:rsidRDefault="00276123" w:rsidP="00276123">
            <w:pPr>
              <w:spacing w:after="0" w:line="240" w:lineRule="auto"/>
              <w:ind w:right="-1"/>
              <w:jc w:val="right"/>
              <w:rPr>
                <w:rFonts w:ascii="PT Astra Serif" w:hAnsi="PT Astra Serif"/>
                <w:bCs/>
                <w:sz w:val="24"/>
                <w:szCs w:val="26"/>
              </w:rPr>
            </w:pPr>
            <w:r w:rsidRPr="00AD6809">
              <w:rPr>
                <w:rFonts w:ascii="PT Astra Serif" w:hAnsi="PT Astra Serif"/>
                <w:bCs/>
                <w:sz w:val="24"/>
                <w:szCs w:val="26"/>
              </w:rPr>
              <w:t>0,0</w:t>
            </w:r>
          </w:p>
        </w:tc>
      </w:tr>
      <w:tr w:rsidR="00276123" w:rsidRPr="00AD6809" w:rsidTr="00F07240">
        <w:trPr>
          <w:trHeight w:val="227"/>
          <w:jc w:val="center"/>
        </w:trPr>
        <w:tc>
          <w:tcPr>
            <w:tcW w:w="5067" w:type="dxa"/>
            <w:tcBorders>
              <w:top w:val="nil"/>
              <w:left w:val="single" w:sz="4" w:space="0" w:color="auto"/>
              <w:bottom w:val="single" w:sz="4" w:space="0" w:color="auto"/>
              <w:right w:val="single" w:sz="4" w:space="0" w:color="auto"/>
            </w:tcBorders>
            <w:noWrap/>
            <w:tcMar>
              <w:top w:w="0" w:type="dxa"/>
              <w:left w:w="198" w:type="dxa"/>
              <w:bottom w:w="0" w:type="dxa"/>
              <w:right w:w="108" w:type="dxa"/>
            </w:tcMar>
            <w:hideMark/>
          </w:tcPr>
          <w:p w:rsidR="00276123" w:rsidRPr="00AD6809" w:rsidRDefault="00276123" w:rsidP="00276123">
            <w:pPr>
              <w:spacing w:after="0" w:line="240" w:lineRule="auto"/>
              <w:ind w:right="-1"/>
              <w:rPr>
                <w:rFonts w:ascii="PT Astra Serif" w:hAnsi="PT Astra Serif"/>
                <w:sz w:val="24"/>
                <w:szCs w:val="26"/>
              </w:rPr>
            </w:pPr>
            <w:r w:rsidRPr="00AD6809">
              <w:rPr>
                <w:rFonts w:ascii="PT Astra Serif" w:hAnsi="PT Astra Serif"/>
                <w:sz w:val="24"/>
                <w:szCs w:val="26"/>
              </w:rPr>
              <w:t>изменение остатков средств на счетах по учету средств областного бюджета</w:t>
            </w:r>
          </w:p>
        </w:tc>
        <w:tc>
          <w:tcPr>
            <w:tcW w:w="1600" w:type="dxa"/>
            <w:tcBorders>
              <w:top w:val="nil"/>
              <w:left w:val="nil"/>
              <w:bottom w:val="single" w:sz="4" w:space="0" w:color="auto"/>
              <w:right w:val="single" w:sz="4" w:space="0" w:color="auto"/>
            </w:tcBorders>
            <w:noWrap/>
            <w:tcMar>
              <w:top w:w="0" w:type="dxa"/>
              <w:left w:w="28" w:type="dxa"/>
              <w:bottom w:w="0" w:type="dxa"/>
              <w:right w:w="108" w:type="dxa"/>
            </w:tcMar>
            <w:vAlign w:val="center"/>
            <w:hideMark/>
          </w:tcPr>
          <w:p w:rsidR="00276123" w:rsidRPr="00AD6809" w:rsidRDefault="00276123" w:rsidP="00276123">
            <w:pPr>
              <w:spacing w:after="0" w:line="240" w:lineRule="auto"/>
              <w:ind w:right="-1"/>
              <w:jc w:val="right"/>
              <w:rPr>
                <w:rFonts w:ascii="PT Astra Serif" w:hAnsi="PT Astra Serif"/>
                <w:bCs/>
                <w:sz w:val="24"/>
                <w:szCs w:val="26"/>
              </w:rPr>
            </w:pPr>
            <w:r w:rsidRPr="00AD6809">
              <w:rPr>
                <w:rFonts w:ascii="PT Astra Serif" w:hAnsi="PT Astra Serif"/>
                <w:bCs/>
                <w:sz w:val="24"/>
                <w:szCs w:val="26"/>
              </w:rPr>
              <w:t>0,0</w:t>
            </w:r>
          </w:p>
        </w:tc>
        <w:tc>
          <w:tcPr>
            <w:tcW w:w="1456" w:type="dxa"/>
            <w:tcBorders>
              <w:top w:val="nil"/>
              <w:left w:val="nil"/>
              <w:bottom w:val="single" w:sz="4" w:space="0" w:color="auto"/>
              <w:right w:val="single" w:sz="4" w:space="0" w:color="auto"/>
            </w:tcBorders>
            <w:noWrap/>
            <w:tcMar>
              <w:top w:w="0" w:type="dxa"/>
              <w:left w:w="28" w:type="dxa"/>
              <w:bottom w:w="0" w:type="dxa"/>
              <w:right w:w="108" w:type="dxa"/>
            </w:tcMar>
            <w:vAlign w:val="center"/>
            <w:hideMark/>
          </w:tcPr>
          <w:p w:rsidR="00276123" w:rsidRPr="00AD6809" w:rsidRDefault="00276123" w:rsidP="00276123">
            <w:pPr>
              <w:spacing w:after="0" w:line="240" w:lineRule="auto"/>
              <w:ind w:right="-1"/>
              <w:jc w:val="right"/>
              <w:rPr>
                <w:rFonts w:ascii="PT Astra Serif" w:hAnsi="PT Astra Serif"/>
                <w:bCs/>
                <w:sz w:val="24"/>
                <w:szCs w:val="26"/>
              </w:rPr>
            </w:pPr>
            <w:r w:rsidRPr="00AD6809">
              <w:rPr>
                <w:rFonts w:ascii="PT Astra Serif" w:hAnsi="PT Astra Serif"/>
                <w:bCs/>
                <w:sz w:val="24"/>
                <w:szCs w:val="26"/>
              </w:rPr>
              <w:t>0,0</w:t>
            </w:r>
          </w:p>
        </w:tc>
        <w:tc>
          <w:tcPr>
            <w:tcW w:w="1610" w:type="dxa"/>
            <w:tcBorders>
              <w:top w:val="single" w:sz="4" w:space="0" w:color="auto"/>
              <w:left w:val="nil"/>
              <w:bottom w:val="single" w:sz="4" w:space="0" w:color="auto"/>
              <w:right w:val="single" w:sz="4" w:space="0" w:color="auto"/>
            </w:tcBorders>
            <w:tcMar>
              <w:left w:w="28" w:type="dxa"/>
            </w:tcMar>
            <w:vAlign w:val="center"/>
            <w:hideMark/>
          </w:tcPr>
          <w:p w:rsidR="00276123" w:rsidRPr="00AD6809" w:rsidRDefault="00276123" w:rsidP="00276123">
            <w:pPr>
              <w:spacing w:after="0" w:line="240" w:lineRule="auto"/>
              <w:ind w:right="-1"/>
              <w:jc w:val="right"/>
              <w:rPr>
                <w:rFonts w:ascii="PT Astra Serif" w:hAnsi="PT Astra Serif"/>
                <w:bCs/>
                <w:sz w:val="24"/>
                <w:szCs w:val="26"/>
              </w:rPr>
            </w:pPr>
            <w:r w:rsidRPr="00AD6809">
              <w:rPr>
                <w:rFonts w:ascii="PT Astra Serif" w:hAnsi="PT Astra Serif"/>
                <w:bCs/>
                <w:sz w:val="24"/>
                <w:szCs w:val="26"/>
              </w:rPr>
              <w:t>0,0</w:t>
            </w:r>
          </w:p>
        </w:tc>
      </w:tr>
    </w:tbl>
    <w:p w:rsidR="00276123" w:rsidRPr="00AD6809" w:rsidRDefault="00276123" w:rsidP="00276123">
      <w:pPr>
        <w:spacing w:after="0" w:line="240" w:lineRule="auto"/>
        <w:ind w:right="-1" w:firstLine="709"/>
        <w:jc w:val="both"/>
        <w:rPr>
          <w:rFonts w:ascii="PT Astra Serif" w:hAnsi="PT Astra Serif"/>
          <w:sz w:val="26"/>
          <w:szCs w:val="26"/>
        </w:rPr>
      </w:pPr>
    </w:p>
    <w:p w:rsidR="00276123" w:rsidRPr="00AD6809" w:rsidRDefault="00276123" w:rsidP="00276123">
      <w:pPr>
        <w:pStyle w:val="a9"/>
        <w:ind w:right="-1" w:firstLine="709"/>
        <w:jc w:val="both"/>
        <w:rPr>
          <w:rFonts w:ascii="PT Astra Serif" w:hAnsi="PT Astra Serif"/>
          <w:sz w:val="26"/>
          <w:szCs w:val="26"/>
        </w:rPr>
      </w:pPr>
      <w:r w:rsidRPr="00AD6809">
        <w:rPr>
          <w:rFonts w:ascii="PT Astra Serif" w:hAnsi="PT Astra Serif"/>
          <w:sz w:val="26"/>
          <w:szCs w:val="26"/>
        </w:rPr>
        <w:t xml:space="preserve">За счет </w:t>
      </w:r>
      <w:proofErr w:type="spellStart"/>
      <w:r w:rsidRPr="00AD6809">
        <w:rPr>
          <w:rFonts w:ascii="PT Astra Serif" w:hAnsi="PT Astra Serif"/>
          <w:sz w:val="26"/>
          <w:szCs w:val="26"/>
        </w:rPr>
        <w:t>профицитного</w:t>
      </w:r>
      <w:proofErr w:type="spellEnd"/>
      <w:r w:rsidRPr="00AD6809">
        <w:rPr>
          <w:rFonts w:ascii="PT Astra Serif" w:hAnsi="PT Astra Serif"/>
          <w:sz w:val="26"/>
          <w:szCs w:val="26"/>
        </w:rPr>
        <w:t xml:space="preserve"> исполнения бюджета в 2022 году запланировано по сальдо погашение государственных ценных бумаг и бюджетных кредитов, а также привлечение кредитов кредитных организаций.</w:t>
      </w:r>
    </w:p>
    <w:p w:rsidR="00276123" w:rsidRPr="00AD6809" w:rsidRDefault="00276123" w:rsidP="00276123">
      <w:pPr>
        <w:pStyle w:val="a9"/>
        <w:ind w:right="-1" w:firstLine="709"/>
        <w:jc w:val="both"/>
        <w:rPr>
          <w:rFonts w:ascii="PT Astra Serif" w:hAnsi="PT Astra Serif"/>
          <w:sz w:val="26"/>
          <w:szCs w:val="26"/>
        </w:rPr>
      </w:pPr>
      <w:r w:rsidRPr="00AD6809">
        <w:rPr>
          <w:rFonts w:ascii="PT Astra Serif" w:hAnsi="PT Astra Serif"/>
          <w:sz w:val="26"/>
          <w:szCs w:val="26"/>
        </w:rPr>
        <w:t>В 2023 – 2024 годах запланировано по сальдо привлечение кредитов кредитных организаций и бюджетных кредитов, а также погашение государственных ценных бумаг.</w:t>
      </w:r>
    </w:p>
    <w:p w:rsidR="00276123" w:rsidRPr="00AD6809" w:rsidRDefault="00276123" w:rsidP="00276123">
      <w:pPr>
        <w:spacing w:after="0" w:line="240" w:lineRule="auto"/>
        <w:ind w:right="-1" w:firstLine="709"/>
        <w:jc w:val="both"/>
        <w:rPr>
          <w:rFonts w:ascii="PT Astra Serif" w:hAnsi="PT Astra Serif"/>
          <w:sz w:val="26"/>
          <w:szCs w:val="26"/>
        </w:rPr>
      </w:pPr>
      <w:proofErr w:type="gramStart"/>
      <w:r w:rsidRPr="00AD6809">
        <w:rPr>
          <w:rFonts w:ascii="PT Astra Serif" w:hAnsi="PT Astra Serif"/>
          <w:color w:val="000000"/>
          <w:sz w:val="26"/>
          <w:szCs w:val="26"/>
        </w:rPr>
        <w:t xml:space="preserve">Кроме того, в 2022 – 2024 годах зарезервированы средства на предоставление бюджетных кредитов в объеме до 300 000 тыс. рублей ежегодно бюджетам </w:t>
      </w:r>
      <w:r w:rsidRPr="00AD6809">
        <w:rPr>
          <w:rFonts w:ascii="PT Astra Serif" w:hAnsi="PT Astra Serif"/>
          <w:color w:val="000000"/>
          <w:sz w:val="26"/>
          <w:szCs w:val="26"/>
        </w:rPr>
        <w:lastRenderedPageBreak/>
        <w:t>муниципальных образований на финансирование дефицита, погашение муниципальных долговых обязательств, на осуществление мероприятий, связанных</w:t>
      </w:r>
      <w:r w:rsidRPr="00AD6809">
        <w:rPr>
          <w:rFonts w:ascii="PT Astra Serif" w:hAnsi="PT Astra Serif"/>
          <w:sz w:val="26"/>
          <w:szCs w:val="26"/>
        </w:rPr>
        <w:t xml:space="preserve"> с предупреждением и ликвидацией последствий стихийных бедствий и техногенных аварий, а также предусмотрен возврат бюджетных кредитов, предоставленных местных бюджетам, в том же объеме. </w:t>
      </w:r>
      <w:proofErr w:type="gramEnd"/>
    </w:p>
    <w:p w:rsidR="00276123" w:rsidRPr="00AD6809" w:rsidRDefault="00276123" w:rsidP="00276123">
      <w:pPr>
        <w:autoSpaceDE w:val="0"/>
        <w:autoSpaceDN w:val="0"/>
        <w:adjustRightInd w:val="0"/>
        <w:spacing w:after="0" w:line="240" w:lineRule="auto"/>
        <w:ind w:right="-1" w:firstLine="709"/>
        <w:jc w:val="both"/>
        <w:rPr>
          <w:rFonts w:ascii="PT Astra Serif" w:hAnsi="PT Astra Serif"/>
          <w:color w:val="000000"/>
          <w:sz w:val="26"/>
          <w:szCs w:val="26"/>
        </w:rPr>
      </w:pPr>
      <w:r w:rsidRPr="00AD6809">
        <w:rPr>
          <w:rFonts w:ascii="PT Astra Serif" w:hAnsi="PT Astra Serif"/>
          <w:sz w:val="26"/>
          <w:szCs w:val="26"/>
        </w:rPr>
        <w:t>Изм</w:t>
      </w:r>
      <w:r w:rsidRPr="00AD6809">
        <w:rPr>
          <w:rFonts w:ascii="PT Astra Serif" w:hAnsi="PT Astra Serif"/>
          <w:color w:val="000000"/>
          <w:sz w:val="26"/>
          <w:szCs w:val="26"/>
        </w:rPr>
        <w:t xml:space="preserve">енение остатков средств на счетах по учету средств областного бюджета </w:t>
      </w:r>
      <w:r w:rsidRPr="00AD6809">
        <w:rPr>
          <w:rFonts w:ascii="PT Astra Serif" w:hAnsi="PT Astra Serif"/>
          <w:color w:val="000000"/>
          <w:sz w:val="26"/>
          <w:szCs w:val="26"/>
        </w:rPr>
        <w:br/>
        <w:t>в 2022 – 2024 годах не запланировано.</w:t>
      </w:r>
    </w:p>
    <w:p w:rsidR="00F56884" w:rsidRPr="00AD6809" w:rsidRDefault="00F56884" w:rsidP="00276123">
      <w:pPr>
        <w:pStyle w:val="11"/>
        <w:spacing w:before="0" w:after="0"/>
        <w:outlineLvl w:val="0"/>
        <w:rPr>
          <w:rFonts w:ascii="PT Astra Serif" w:hAnsi="PT Astra Serif"/>
          <w:color w:val="000000"/>
          <w:sz w:val="26"/>
          <w:szCs w:val="26"/>
        </w:rPr>
      </w:pPr>
    </w:p>
    <w:p w:rsidR="00276123" w:rsidRPr="00AD6809" w:rsidRDefault="00276123" w:rsidP="00276123">
      <w:pPr>
        <w:pStyle w:val="11"/>
        <w:spacing w:before="0" w:after="0"/>
        <w:outlineLvl w:val="0"/>
        <w:rPr>
          <w:rFonts w:ascii="PT Astra Serif" w:hAnsi="PT Astra Serif"/>
          <w:color w:val="000000"/>
          <w:sz w:val="26"/>
          <w:szCs w:val="26"/>
        </w:rPr>
      </w:pPr>
      <w:r w:rsidRPr="00AD6809">
        <w:rPr>
          <w:rFonts w:ascii="PT Astra Serif" w:hAnsi="PT Astra Serif"/>
          <w:color w:val="000000"/>
          <w:sz w:val="26"/>
          <w:szCs w:val="26"/>
        </w:rPr>
        <w:t xml:space="preserve">Программа государственных внутренних заимствований </w:t>
      </w:r>
    </w:p>
    <w:p w:rsidR="00276123" w:rsidRPr="00AD6809" w:rsidRDefault="00276123" w:rsidP="00276123">
      <w:pPr>
        <w:pStyle w:val="11"/>
        <w:spacing w:before="0" w:after="0"/>
        <w:rPr>
          <w:rFonts w:ascii="PT Astra Serif" w:hAnsi="PT Astra Serif"/>
          <w:color w:val="000000"/>
          <w:sz w:val="26"/>
          <w:szCs w:val="26"/>
        </w:rPr>
      </w:pPr>
      <w:r w:rsidRPr="00AD6809">
        <w:rPr>
          <w:rFonts w:ascii="PT Astra Serif" w:hAnsi="PT Astra Serif"/>
          <w:color w:val="000000"/>
          <w:sz w:val="26"/>
          <w:szCs w:val="26"/>
        </w:rPr>
        <w:t>и государственный долг Томской области</w:t>
      </w:r>
    </w:p>
    <w:p w:rsidR="00276123" w:rsidRPr="00AD6809" w:rsidRDefault="00276123" w:rsidP="00276123">
      <w:pPr>
        <w:spacing w:after="0" w:line="240" w:lineRule="auto"/>
        <w:ind w:firstLine="709"/>
        <w:jc w:val="both"/>
        <w:rPr>
          <w:rFonts w:ascii="PT Astra Serif" w:hAnsi="PT Astra Serif"/>
          <w:color w:val="000000"/>
          <w:sz w:val="26"/>
          <w:szCs w:val="26"/>
        </w:rPr>
      </w:pPr>
    </w:p>
    <w:p w:rsidR="00276123" w:rsidRPr="00AD6809" w:rsidRDefault="00276123" w:rsidP="00276123">
      <w:pPr>
        <w:spacing w:after="0" w:line="240" w:lineRule="auto"/>
        <w:ind w:firstLine="709"/>
        <w:jc w:val="both"/>
        <w:rPr>
          <w:rFonts w:ascii="PT Astra Serif" w:hAnsi="PT Astra Serif"/>
          <w:color w:val="000000"/>
          <w:sz w:val="26"/>
          <w:szCs w:val="26"/>
        </w:rPr>
      </w:pPr>
      <w:r w:rsidRPr="00AD6809">
        <w:rPr>
          <w:rFonts w:ascii="PT Astra Serif" w:hAnsi="PT Astra Serif"/>
          <w:color w:val="000000"/>
          <w:sz w:val="26"/>
          <w:szCs w:val="26"/>
        </w:rPr>
        <w:t xml:space="preserve">Программа государственных внутренних заимствований Томской области </w:t>
      </w:r>
      <w:r w:rsidRPr="00AD6809">
        <w:rPr>
          <w:rFonts w:ascii="PT Astra Serif" w:hAnsi="PT Astra Serif"/>
          <w:color w:val="000000"/>
          <w:sz w:val="26"/>
          <w:szCs w:val="26"/>
        </w:rPr>
        <w:br/>
        <w:t xml:space="preserve">на 2022 год и на плановый период 2023 и 2024 годы сформирована с учетом потребности </w:t>
      </w:r>
      <w:r w:rsidRPr="00AD6809">
        <w:rPr>
          <w:rFonts w:ascii="PT Astra Serif" w:hAnsi="PT Astra Serif"/>
          <w:color w:val="000000"/>
          <w:sz w:val="26"/>
          <w:szCs w:val="26"/>
        </w:rPr>
        <w:br/>
        <w:t>в погашении долговых обязательств.</w:t>
      </w:r>
    </w:p>
    <w:p w:rsidR="00276123" w:rsidRPr="00AD6809" w:rsidRDefault="00276123" w:rsidP="00276123">
      <w:pPr>
        <w:spacing w:after="0" w:line="240" w:lineRule="auto"/>
        <w:ind w:firstLine="709"/>
        <w:jc w:val="both"/>
        <w:rPr>
          <w:rFonts w:ascii="PT Astra Serif" w:hAnsi="PT Astra Serif"/>
          <w:color w:val="000000"/>
          <w:sz w:val="26"/>
          <w:szCs w:val="26"/>
          <w:highlight w:val="yellow"/>
        </w:rPr>
      </w:pPr>
    </w:p>
    <w:p w:rsidR="00276123" w:rsidRPr="00AD6809" w:rsidRDefault="00276123" w:rsidP="00276123">
      <w:pPr>
        <w:pStyle w:val="21"/>
        <w:spacing w:line="240" w:lineRule="auto"/>
        <w:ind w:firstLine="0"/>
        <w:outlineLvl w:val="0"/>
        <w:rPr>
          <w:rFonts w:ascii="PT Astra Serif" w:hAnsi="PT Astra Serif"/>
          <w:i w:val="0"/>
          <w:color w:val="000000"/>
          <w:sz w:val="26"/>
          <w:szCs w:val="26"/>
        </w:rPr>
      </w:pPr>
      <w:r w:rsidRPr="00AD6809">
        <w:rPr>
          <w:rFonts w:ascii="PT Astra Serif" w:hAnsi="PT Astra Serif"/>
          <w:i w:val="0"/>
          <w:color w:val="000000"/>
          <w:sz w:val="26"/>
          <w:szCs w:val="26"/>
        </w:rPr>
        <w:t>Программа государственных внутренних заимствований</w:t>
      </w:r>
    </w:p>
    <w:p w:rsidR="00276123" w:rsidRPr="00AD6809" w:rsidRDefault="00276123" w:rsidP="00276123">
      <w:pPr>
        <w:spacing w:after="0" w:line="240" w:lineRule="auto"/>
        <w:jc w:val="center"/>
        <w:rPr>
          <w:rFonts w:ascii="PT Astra Serif" w:hAnsi="PT Astra Serif"/>
          <w:i/>
          <w:color w:val="000000"/>
          <w:sz w:val="24"/>
          <w:szCs w:val="24"/>
        </w:rPr>
      </w:pPr>
      <w:r w:rsidRPr="00AD6809">
        <w:rPr>
          <w:rFonts w:ascii="PT Astra Serif" w:hAnsi="PT Astra Serif"/>
          <w:color w:val="000000"/>
          <w:sz w:val="26"/>
          <w:szCs w:val="26"/>
        </w:rPr>
        <w:t xml:space="preserve">                                                                                                    </w:t>
      </w:r>
      <w:r w:rsidR="00AD6809" w:rsidRPr="00AD6809">
        <w:rPr>
          <w:rFonts w:ascii="PT Astra Serif" w:hAnsi="PT Astra Serif"/>
          <w:color w:val="000000"/>
          <w:sz w:val="26"/>
          <w:szCs w:val="26"/>
        </w:rPr>
        <w:t xml:space="preserve">                          </w:t>
      </w:r>
      <w:r w:rsidRPr="00AD6809">
        <w:rPr>
          <w:rFonts w:ascii="PT Astra Serif" w:hAnsi="PT Astra Serif"/>
          <w:color w:val="000000"/>
          <w:sz w:val="26"/>
          <w:szCs w:val="26"/>
        </w:rPr>
        <w:t xml:space="preserve"> </w:t>
      </w:r>
      <w:r w:rsidRPr="00AD6809">
        <w:rPr>
          <w:rFonts w:ascii="PT Astra Serif" w:hAnsi="PT Astra Serif"/>
          <w:i/>
          <w:color w:val="000000"/>
          <w:sz w:val="24"/>
          <w:szCs w:val="24"/>
        </w:rPr>
        <w:t>(тыс. рублей)</w:t>
      </w:r>
    </w:p>
    <w:tbl>
      <w:tblPr>
        <w:tblW w:w="9736" w:type="dxa"/>
        <w:jc w:val="center"/>
        <w:tblInd w:w="-256" w:type="dxa"/>
        <w:tblLayout w:type="fixed"/>
        <w:tblLook w:val="04A0"/>
      </w:tblPr>
      <w:tblGrid>
        <w:gridCol w:w="4834"/>
        <w:gridCol w:w="1701"/>
        <w:gridCol w:w="1567"/>
        <w:gridCol w:w="1634"/>
      </w:tblGrid>
      <w:tr w:rsidR="00276123" w:rsidRPr="00AD6809" w:rsidTr="00AD6809">
        <w:trPr>
          <w:trHeight w:val="405"/>
          <w:tblHeader/>
          <w:jc w:val="center"/>
        </w:trPr>
        <w:tc>
          <w:tcPr>
            <w:tcW w:w="4834" w:type="dxa"/>
            <w:tcBorders>
              <w:top w:val="single" w:sz="4" w:space="0" w:color="auto"/>
              <w:left w:val="single" w:sz="4" w:space="0" w:color="auto"/>
              <w:bottom w:val="single" w:sz="4" w:space="0" w:color="auto"/>
              <w:right w:val="single" w:sz="4" w:space="0" w:color="auto"/>
            </w:tcBorders>
            <w:noWrap/>
            <w:vAlign w:val="center"/>
            <w:hideMark/>
          </w:tcPr>
          <w:p w:rsidR="00276123" w:rsidRPr="00AD6809" w:rsidRDefault="00276123" w:rsidP="00276123">
            <w:pPr>
              <w:spacing w:after="0" w:line="240" w:lineRule="auto"/>
              <w:jc w:val="center"/>
              <w:rPr>
                <w:rFonts w:ascii="PT Astra Serif" w:hAnsi="PT Astra Serif"/>
                <w:color w:val="000000"/>
                <w:sz w:val="24"/>
                <w:szCs w:val="24"/>
              </w:rPr>
            </w:pPr>
            <w:r w:rsidRPr="00AD6809">
              <w:rPr>
                <w:rFonts w:ascii="PT Astra Serif" w:hAnsi="PT Astra Serif"/>
                <w:color w:val="000000"/>
                <w:sz w:val="24"/>
                <w:szCs w:val="24"/>
              </w:rPr>
              <w:t>Вид заимствований</w:t>
            </w:r>
          </w:p>
        </w:tc>
        <w:tc>
          <w:tcPr>
            <w:tcW w:w="1701" w:type="dxa"/>
            <w:tcBorders>
              <w:top w:val="single" w:sz="4" w:space="0" w:color="auto"/>
              <w:left w:val="nil"/>
              <w:bottom w:val="single" w:sz="4" w:space="0" w:color="auto"/>
              <w:right w:val="single" w:sz="4" w:space="0" w:color="auto"/>
            </w:tcBorders>
            <w:noWrap/>
            <w:vAlign w:val="center"/>
            <w:hideMark/>
          </w:tcPr>
          <w:p w:rsidR="00276123" w:rsidRPr="00AD6809" w:rsidRDefault="00276123" w:rsidP="00276123">
            <w:pPr>
              <w:spacing w:after="0" w:line="240" w:lineRule="auto"/>
              <w:jc w:val="center"/>
              <w:rPr>
                <w:rFonts w:ascii="PT Astra Serif" w:hAnsi="PT Astra Serif"/>
                <w:bCs/>
                <w:color w:val="000000"/>
                <w:sz w:val="24"/>
                <w:szCs w:val="24"/>
              </w:rPr>
            </w:pPr>
            <w:r w:rsidRPr="00AD6809">
              <w:rPr>
                <w:rFonts w:ascii="PT Astra Serif" w:hAnsi="PT Astra Serif"/>
                <w:bCs/>
                <w:color w:val="000000"/>
                <w:sz w:val="24"/>
                <w:szCs w:val="24"/>
              </w:rPr>
              <w:t>2022 г.</w:t>
            </w:r>
          </w:p>
        </w:tc>
        <w:tc>
          <w:tcPr>
            <w:tcW w:w="1567" w:type="dxa"/>
            <w:tcBorders>
              <w:top w:val="single" w:sz="4" w:space="0" w:color="auto"/>
              <w:left w:val="nil"/>
              <w:bottom w:val="single" w:sz="4" w:space="0" w:color="auto"/>
              <w:right w:val="single" w:sz="4" w:space="0" w:color="auto"/>
            </w:tcBorders>
            <w:vAlign w:val="center"/>
            <w:hideMark/>
          </w:tcPr>
          <w:p w:rsidR="00276123" w:rsidRPr="00AD6809" w:rsidRDefault="00276123" w:rsidP="00276123">
            <w:pPr>
              <w:spacing w:after="0" w:line="240" w:lineRule="auto"/>
              <w:jc w:val="center"/>
              <w:rPr>
                <w:rFonts w:ascii="PT Astra Serif" w:hAnsi="PT Astra Serif"/>
                <w:bCs/>
                <w:color w:val="000000"/>
                <w:sz w:val="24"/>
                <w:szCs w:val="24"/>
              </w:rPr>
            </w:pPr>
            <w:r w:rsidRPr="00AD6809">
              <w:rPr>
                <w:rFonts w:ascii="PT Astra Serif" w:hAnsi="PT Astra Serif"/>
                <w:bCs/>
                <w:color w:val="000000"/>
                <w:sz w:val="24"/>
                <w:szCs w:val="24"/>
              </w:rPr>
              <w:t>2023 г.</w:t>
            </w:r>
          </w:p>
        </w:tc>
        <w:tc>
          <w:tcPr>
            <w:tcW w:w="1634" w:type="dxa"/>
            <w:tcBorders>
              <w:top w:val="single" w:sz="4" w:space="0" w:color="auto"/>
              <w:left w:val="single" w:sz="4" w:space="0" w:color="auto"/>
              <w:bottom w:val="single" w:sz="4" w:space="0" w:color="auto"/>
              <w:right w:val="single" w:sz="4" w:space="0" w:color="auto"/>
            </w:tcBorders>
            <w:vAlign w:val="center"/>
            <w:hideMark/>
          </w:tcPr>
          <w:p w:rsidR="00276123" w:rsidRPr="00AD6809" w:rsidRDefault="00276123" w:rsidP="00276123">
            <w:pPr>
              <w:spacing w:after="0" w:line="240" w:lineRule="auto"/>
              <w:jc w:val="center"/>
              <w:rPr>
                <w:rFonts w:ascii="PT Astra Serif" w:hAnsi="PT Astra Serif"/>
                <w:bCs/>
                <w:color w:val="000000"/>
                <w:sz w:val="24"/>
                <w:szCs w:val="24"/>
              </w:rPr>
            </w:pPr>
            <w:r w:rsidRPr="00AD6809">
              <w:rPr>
                <w:rFonts w:ascii="PT Astra Serif" w:hAnsi="PT Astra Serif"/>
                <w:bCs/>
                <w:color w:val="000000"/>
                <w:sz w:val="24"/>
                <w:szCs w:val="24"/>
              </w:rPr>
              <w:t>2024 г.</w:t>
            </w:r>
          </w:p>
        </w:tc>
      </w:tr>
      <w:tr w:rsidR="00276123" w:rsidRPr="00AD6809" w:rsidTr="00AD6809">
        <w:trPr>
          <w:trHeight w:val="267"/>
          <w:jc w:val="center"/>
        </w:trPr>
        <w:tc>
          <w:tcPr>
            <w:tcW w:w="4834" w:type="dxa"/>
            <w:tcBorders>
              <w:top w:val="nil"/>
              <w:left w:val="single" w:sz="4" w:space="0" w:color="auto"/>
              <w:bottom w:val="single" w:sz="4" w:space="0" w:color="auto"/>
              <w:right w:val="single" w:sz="4" w:space="0" w:color="auto"/>
            </w:tcBorders>
            <w:noWrap/>
            <w:tcMar>
              <w:top w:w="0" w:type="dxa"/>
              <w:left w:w="85" w:type="dxa"/>
              <w:bottom w:w="0" w:type="dxa"/>
              <w:right w:w="142" w:type="dxa"/>
            </w:tcMar>
            <w:vAlign w:val="bottom"/>
            <w:hideMark/>
          </w:tcPr>
          <w:p w:rsidR="00276123" w:rsidRPr="00AD6809" w:rsidRDefault="00276123" w:rsidP="00276123">
            <w:pPr>
              <w:spacing w:after="0" w:line="240" w:lineRule="auto"/>
              <w:jc w:val="both"/>
              <w:rPr>
                <w:rFonts w:ascii="PT Astra Serif" w:hAnsi="PT Astra Serif"/>
                <w:i/>
                <w:color w:val="000000"/>
                <w:sz w:val="24"/>
                <w:szCs w:val="24"/>
              </w:rPr>
            </w:pPr>
            <w:r w:rsidRPr="00AD6809">
              <w:rPr>
                <w:rFonts w:ascii="PT Astra Serif" w:hAnsi="PT Astra Serif"/>
                <w:b/>
                <w:bCs/>
                <w:color w:val="000000"/>
                <w:sz w:val="24"/>
                <w:szCs w:val="24"/>
              </w:rPr>
              <w:t xml:space="preserve">Ценные бумаги </w:t>
            </w:r>
          </w:p>
          <w:p w:rsidR="00276123" w:rsidRPr="00AD6809" w:rsidRDefault="00276123" w:rsidP="00276123">
            <w:pPr>
              <w:spacing w:after="0" w:line="240" w:lineRule="auto"/>
              <w:jc w:val="right"/>
              <w:rPr>
                <w:rFonts w:ascii="PT Astra Serif" w:hAnsi="PT Astra Serif"/>
                <w:i/>
                <w:color w:val="000000"/>
                <w:sz w:val="24"/>
                <w:szCs w:val="24"/>
              </w:rPr>
            </w:pPr>
            <w:r w:rsidRPr="00AD6809">
              <w:rPr>
                <w:rFonts w:ascii="PT Astra Serif" w:hAnsi="PT Astra Serif"/>
                <w:i/>
                <w:color w:val="000000"/>
                <w:sz w:val="24"/>
                <w:szCs w:val="24"/>
              </w:rPr>
              <w:t xml:space="preserve">             в том числе:</w:t>
            </w:r>
            <w:r w:rsidRPr="00AD6809">
              <w:rPr>
                <w:rFonts w:ascii="PT Astra Serif" w:hAnsi="PT Astra Serif"/>
                <w:b/>
                <w:bCs/>
                <w:color w:val="000000"/>
                <w:sz w:val="24"/>
                <w:szCs w:val="24"/>
              </w:rPr>
              <w:t xml:space="preserve">     </w:t>
            </w:r>
            <w:r w:rsidRPr="00AD6809">
              <w:rPr>
                <w:rFonts w:ascii="PT Astra Serif" w:hAnsi="PT Astra Serif"/>
                <w:i/>
                <w:color w:val="000000"/>
                <w:sz w:val="24"/>
                <w:szCs w:val="24"/>
              </w:rPr>
              <w:t>привлечение</w:t>
            </w:r>
          </w:p>
          <w:p w:rsidR="00276123" w:rsidRPr="00AD6809" w:rsidRDefault="00276123" w:rsidP="00276123">
            <w:pPr>
              <w:spacing w:after="0" w:line="240" w:lineRule="auto"/>
              <w:jc w:val="right"/>
              <w:rPr>
                <w:rFonts w:ascii="PT Astra Serif" w:hAnsi="PT Astra Serif"/>
                <w:b/>
                <w:bCs/>
                <w:color w:val="000000"/>
                <w:sz w:val="24"/>
                <w:szCs w:val="24"/>
              </w:rPr>
            </w:pPr>
            <w:r w:rsidRPr="00AD6809">
              <w:rPr>
                <w:rFonts w:ascii="PT Astra Serif" w:hAnsi="PT Astra Serif"/>
                <w:bCs/>
                <w:i/>
                <w:color w:val="000000"/>
                <w:sz w:val="24"/>
                <w:szCs w:val="24"/>
              </w:rPr>
              <w:t xml:space="preserve">                                    погашение</w:t>
            </w:r>
          </w:p>
        </w:tc>
        <w:tc>
          <w:tcPr>
            <w:tcW w:w="1701" w:type="dxa"/>
            <w:tcBorders>
              <w:top w:val="nil"/>
              <w:left w:val="nil"/>
              <w:bottom w:val="single" w:sz="4" w:space="0" w:color="auto"/>
              <w:right w:val="single" w:sz="4" w:space="0" w:color="auto"/>
            </w:tcBorders>
            <w:noWrap/>
            <w:vAlign w:val="center"/>
            <w:hideMark/>
          </w:tcPr>
          <w:p w:rsidR="00276123" w:rsidRPr="00AD6809" w:rsidRDefault="00276123" w:rsidP="00276123">
            <w:pPr>
              <w:spacing w:after="0" w:line="240" w:lineRule="auto"/>
              <w:jc w:val="right"/>
              <w:rPr>
                <w:rFonts w:ascii="PT Astra Serif" w:hAnsi="PT Astra Serif"/>
                <w:b/>
                <w:bCs/>
                <w:color w:val="000000"/>
                <w:sz w:val="24"/>
                <w:szCs w:val="24"/>
              </w:rPr>
            </w:pPr>
            <w:r w:rsidRPr="00AD6809">
              <w:rPr>
                <w:rFonts w:ascii="PT Astra Serif" w:hAnsi="PT Astra Serif"/>
                <w:b/>
                <w:bCs/>
                <w:color w:val="000000"/>
                <w:sz w:val="24"/>
                <w:szCs w:val="24"/>
              </w:rPr>
              <w:t>- 4 000 000,0</w:t>
            </w:r>
          </w:p>
          <w:p w:rsidR="00276123" w:rsidRPr="00AD6809" w:rsidRDefault="00276123" w:rsidP="00276123">
            <w:pPr>
              <w:spacing w:after="0" w:line="240" w:lineRule="auto"/>
              <w:jc w:val="right"/>
              <w:rPr>
                <w:rFonts w:ascii="PT Astra Serif" w:hAnsi="PT Astra Serif"/>
                <w:bCs/>
                <w:i/>
                <w:color w:val="000000"/>
                <w:sz w:val="24"/>
                <w:szCs w:val="24"/>
              </w:rPr>
            </w:pPr>
            <w:r w:rsidRPr="00AD6809">
              <w:rPr>
                <w:rFonts w:ascii="PT Astra Serif" w:hAnsi="PT Astra Serif"/>
                <w:bCs/>
                <w:i/>
                <w:color w:val="000000"/>
                <w:sz w:val="24"/>
                <w:szCs w:val="24"/>
              </w:rPr>
              <w:t>6 000 000,0</w:t>
            </w:r>
          </w:p>
          <w:p w:rsidR="00276123" w:rsidRPr="00AD6809" w:rsidRDefault="00276123" w:rsidP="00276123">
            <w:pPr>
              <w:spacing w:after="0" w:line="240" w:lineRule="auto"/>
              <w:jc w:val="right"/>
              <w:rPr>
                <w:rFonts w:ascii="PT Astra Serif" w:hAnsi="PT Astra Serif"/>
                <w:b/>
                <w:bCs/>
                <w:color w:val="000000"/>
                <w:sz w:val="24"/>
                <w:szCs w:val="24"/>
              </w:rPr>
            </w:pPr>
            <w:r w:rsidRPr="00AD6809">
              <w:rPr>
                <w:rFonts w:ascii="PT Astra Serif" w:hAnsi="PT Astra Serif"/>
                <w:bCs/>
                <w:i/>
                <w:color w:val="000000"/>
                <w:sz w:val="24"/>
                <w:szCs w:val="24"/>
              </w:rPr>
              <w:t>10 000 000,0</w:t>
            </w:r>
          </w:p>
        </w:tc>
        <w:tc>
          <w:tcPr>
            <w:tcW w:w="1567" w:type="dxa"/>
            <w:tcBorders>
              <w:top w:val="nil"/>
              <w:left w:val="nil"/>
              <w:bottom w:val="single" w:sz="4" w:space="0" w:color="auto"/>
              <w:right w:val="single" w:sz="4" w:space="0" w:color="auto"/>
            </w:tcBorders>
            <w:vAlign w:val="center"/>
            <w:hideMark/>
          </w:tcPr>
          <w:p w:rsidR="00276123" w:rsidRPr="00AD6809" w:rsidRDefault="00276123" w:rsidP="00276123">
            <w:pPr>
              <w:spacing w:after="0" w:line="240" w:lineRule="auto"/>
              <w:jc w:val="right"/>
              <w:rPr>
                <w:rFonts w:ascii="PT Astra Serif" w:hAnsi="PT Astra Serif"/>
                <w:b/>
                <w:bCs/>
                <w:color w:val="000000"/>
                <w:sz w:val="24"/>
                <w:szCs w:val="24"/>
              </w:rPr>
            </w:pPr>
            <w:r w:rsidRPr="00AD6809">
              <w:rPr>
                <w:rFonts w:ascii="PT Astra Serif" w:hAnsi="PT Astra Serif"/>
                <w:b/>
                <w:bCs/>
                <w:color w:val="000000"/>
                <w:sz w:val="24"/>
                <w:szCs w:val="24"/>
              </w:rPr>
              <w:t>400 000,0</w:t>
            </w:r>
          </w:p>
          <w:p w:rsidR="00276123" w:rsidRPr="00AD6809" w:rsidRDefault="00276123" w:rsidP="00276123">
            <w:pPr>
              <w:spacing w:after="0" w:line="240" w:lineRule="auto"/>
              <w:jc w:val="right"/>
              <w:rPr>
                <w:rFonts w:ascii="PT Astra Serif" w:hAnsi="PT Astra Serif"/>
                <w:bCs/>
                <w:i/>
                <w:color w:val="000000"/>
                <w:sz w:val="24"/>
                <w:szCs w:val="24"/>
              </w:rPr>
            </w:pPr>
            <w:r w:rsidRPr="00AD6809">
              <w:rPr>
                <w:rFonts w:ascii="PT Astra Serif" w:hAnsi="PT Astra Serif"/>
                <w:bCs/>
                <w:i/>
                <w:color w:val="000000"/>
                <w:sz w:val="24"/>
                <w:szCs w:val="24"/>
              </w:rPr>
              <w:t>11 600 000,0</w:t>
            </w:r>
          </w:p>
          <w:p w:rsidR="00276123" w:rsidRPr="00AD6809" w:rsidRDefault="00276123" w:rsidP="00276123">
            <w:pPr>
              <w:spacing w:after="0" w:line="240" w:lineRule="auto"/>
              <w:jc w:val="right"/>
              <w:rPr>
                <w:rFonts w:ascii="PT Astra Serif" w:hAnsi="PT Astra Serif"/>
                <w:b/>
                <w:bCs/>
                <w:color w:val="000000"/>
                <w:sz w:val="24"/>
                <w:szCs w:val="24"/>
              </w:rPr>
            </w:pPr>
            <w:r w:rsidRPr="00AD6809">
              <w:rPr>
                <w:rFonts w:ascii="PT Astra Serif" w:hAnsi="PT Astra Serif"/>
                <w:bCs/>
                <w:i/>
                <w:color w:val="000000"/>
                <w:sz w:val="24"/>
                <w:szCs w:val="24"/>
              </w:rPr>
              <w:t>11 200 000,0</w:t>
            </w:r>
          </w:p>
        </w:tc>
        <w:tc>
          <w:tcPr>
            <w:tcW w:w="1634" w:type="dxa"/>
            <w:tcBorders>
              <w:top w:val="single" w:sz="4" w:space="0" w:color="auto"/>
              <w:left w:val="single" w:sz="4" w:space="0" w:color="auto"/>
              <w:bottom w:val="single" w:sz="4" w:space="0" w:color="auto"/>
              <w:right w:val="single" w:sz="4" w:space="0" w:color="auto"/>
            </w:tcBorders>
            <w:vAlign w:val="center"/>
            <w:hideMark/>
          </w:tcPr>
          <w:p w:rsidR="00276123" w:rsidRPr="00AD6809" w:rsidRDefault="00276123" w:rsidP="00276123">
            <w:pPr>
              <w:spacing w:after="0" w:line="240" w:lineRule="auto"/>
              <w:jc w:val="right"/>
              <w:rPr>
                <w:rFonts w:ascii="PT Astra Serif" w:hAnsi="PT Astra Serif"/>
                <w:b/>
                <w:bCs/>
                <w:color w:val="000000"/>
                <w:sz w:val="24"/>
                <w:szCs w:val="24"/>
              </w:rPr>
            </w:pPr>
            <w:r w:rsidRPr="00AD6809">
              <w:rPr>
                <w:rFonts w:ascii="PT Astra Serif" w:hAnsi="PT Astra Serif"/>
                <w:b/>
                <w:bCs/>
                <w:color w:val="000000"/>
                <w:sz w:val="24"/>
                <w:szCs w:val="24"/>
              </w:rPr>
              <w:t>100 000,0</w:t>
            </w:r>
          </w:p>
          <w:p w:rsidR="00276123" w:rsidRPr="00AD6809" w:rsidRDefault="00276123" w:rsidP="00276123">
            <w:pPr>
              <w:spacing w:after="0" w:line="240" w:lineRule="auto"/>
              <w:jc w:val="right"/>
              <w:rPr>
                <w:rFonts w:ascii="PT Astra Serif" w:hAnsi="PT Astra Serif"/>
                <w:bCs/>
                <w:i/>
                <w:color w:val="000000"/>
                <w:sz w:val="24"/>
                <w:szCs w:val="24"/>
              </w:rPr>
            </w:pPr>
            <w:r w:rsidRPr="00AD6809">
              <w:rPr>
                <w:rFonts w:ascii="PT Astra Serif" w:hAnsi="PT Astra Serif"/>
                <w:bCs/>
                <w:i/>
                <w:color w:val="000000"/>
                <w:sz w:val="24"/>
                <w:szCs w:val="24"/>
              </w:rPr>
              <w:t>11 600 000,0</w:t>
            </w:r>
          </w:p>
          <w:p w:rsidR="00276123" w:rsidRPr="00AD6809" w:rsidRDefault="00276123" w:rsidP="00276123">
            <w:pPr>
              <w:spacing w:after="0" w:line="240" w:lineRule="auto"/>
              <w:jc w:val="right"/>
              <w:rPr>
                <w:rFonts w:ascii="PT Astra Serif" w:hAnsi="PT Astra Serif"/>
                <w:b/>
                <w:bCs/>
                <w:color w:val="000000"/>
                <w:sz w:val="24"/>
                <w:szCs w:val="24"/>
              </w:rPr>
            </w:pPr>
            <w:r w:rsidRPr="00AD6809">
              <w:rPr>
                <w:rFonts w:ascii="PT Astra Serif" w:hAnsi="PT Astra Serif"/>
                <w:bCs/>
                <w:i/>
                <w:color w:val="000000"/>
                <w:sz w:val="24"/>
                <w:szCs w:val="24"/>
              </w:rPr>
              <w:t>11 500 000,0</w:t>
            </w:r>
          </w:p>
        </w:tc>
      </w:tr>
      <w:tr w:rsidR="00276123" w:rsidRPr="00AD6809" w:rsidTr="00AD6809">
        <w:trPr>
          <w:trHeight w:val="227"/>
          <w:jc w:val="center"/>
        </w:trPr>
        <w:tc>
          <w:tcPr>
            <w:tcW w:w="4834" w:type="dxa"/>
            <w:tcBorders>
              <w:top w:val="nil"/>
              <w:left w:val="single" w:sz="4" w:space="0" w:color="auto"/>
              <w:bottom w:val="single" w:sz="4" w:space="0" w:color="auto"/>
              <w:right w:val="single" w:sz="4" w:space="0" w:color="auto"/>
            </w:tcBorders>
            <w:noWrap/>
            <w:tcMar>
              <w:top w:w="0" w:type="dxa"/>
              <w:left w:w="85" w:type="dxa"/>
              <w:bottom w:w="0" w:type="dxa"/>
              <w:right w:w="142" w:type="dxa"/>
            </w:tcMar>
            <w:vAlign w:val="bottom"/>
            <w:hideMark/>
          </w:tcPr>
          <w:p w:rsidR="00276123" w:rsidRPr="00AD6809" w:rsidRDefault="00276123" w:rsidP="00276123">
            <w:pPr>
              <w:spacing w:after="0" w:line="240" w:lineRule="auto"/>
              <w:jc w:val="both"/>
              <w:rPr>
                <w:rFonts w:ascii="PT Astra Serif" w:hAnsi="PT Astra Serif"/>
                <w:b/>
                <w:bCs/>
                <w:color w:val="000000"/>
                <w:sz w:val="24"/>
                <w:szCs w:val="24"/>
              </w:rPr>
            </w:pPr>
            <w:r w:rsidRPr="00AD6809">
              <w:rPr>
                <w:rFonts w:ascii="PT Astra Serif" w:hAnsi="PT Astra Serif"/>
                <w:b/>
                <w:bCs/>
                <w:color w:val="000000"/>
                <w:sz w:val="24"/>
                <w:szCs w:val="24"/>
              </w:rPr>
              <w:t>Кредиты кредитных организаций</w:t>
            </w:r>
          </w:p>
          <w:p w:rsidR="00276123" w:rsidRPr="00AD6809" w:rsidRDefault="00276123" w:rsidP="00276123">
            <w:pPr>
              <w:spacing w:after="0" w:line="240" w:lineRule="auto"/>
              <w:jc w:val="right"/>
              <w:rPr>
                <w:rFonts w:ascii="PT Astra Serif" w:hAnsi="PT Astra Serif"/>
                <w:i/>
                <w:color w:val="000000"/>
                <w:sz w:val="24"/>
                <w:szCs w:val="24"/>
              </w:rPr>
            </w:pPr>
            <w:r w:rsidRPr="00AD6809">
              <w:rPr>
                <w:rFonts w:ascii="PT Astra Serif" w:hAnsi="PT Astra Serif"/>
                <w:i/>
                <w:color w:val="000000"/>
                <w:sz w:val="24"/>
                <w:szCs w:val="24"/>
              </w:rPr>
              <w:t xml:space="preserve">             в том числе:</w:t>
            </w:r>
            <w:r w:rsidRPr="00AD6809">
              <w:rPr>
                <w:rFonts w:ascii="PT Astra Serif" w:hAnsi="PT Astra Serif"/>
                <w:b/>
                <w:bCs/>
                <w:color w:val="000000"/>
                <w:sz w:val="24"/>
                <w:szCs w:val="24"/>
              </w:rPr>
              <w:t xml:space="preserve">     </w:t>
            </w:r>
            <w:r w:rsidRPr="00AD6809">
              <w:rPr>
                <w:rFonts w:ascii="PT Astra Serif" w:hAnsi="PT Astra Serif"/>
                <w:i/>
                <w:color w:val="000000"/>
                <w:sz w:val="24"/>
                <w:szCs w:val="24"/>
              </w:rPr>
              <w:t>привлечение</w:t>
            </w:r>
          </w:p>
          <w:p w:rsidR="00276123" w:rsidRPr="00AD6809" w:rsidRDefault="00276123" w:rsidP="00276123">
            <w:pPr>
              <w:spacing w:after="0" w:line="240" w:lineRule="auto"/>
              <w:jc w:val="right"/>
              <w:rPr>
                <w:rFonts w:ascii="PT Astra Serif" w:hAnsi="PT Astra Serif"/>
                <w:b/>
                <w:bCs/>
                <w:color w:val="000000"/>
                <w:sz w:val="24"/>
                <w:szCs w:val="24"/>
              </w:rPr>
            </w:pPr>
            <w:r w:rsidRPr="00AD6809">
              <w:rPr>
                <w:rFonts w:ascii="PT Astra Serif" w:hAnsi="PT Astra Serif"/>
                <w:bCs/>
                <w:i/>
                <w:color w:val="000000"/>
                <w:sz w:val="24"/>
                <w:szCs w:val="24"/>
              </w:rPr>
              <w:t xml:space="preserve">                                    погашение</w:t>
            </w:r>
          </w:p>
        </w:tc>
        <w:tc>
          <w:tcPr>
            <w:tcW w:w="1701" w:type="dxa"/>
            <w:tcBorders>
              <w:top w:val="nil"/>
              <w:left w:val="nil"/>
              <w:bottom w:val="single" w:sz="4" w:space="0" w:color="auto"/>
              <w:right w:val="single" w:sz="4" w:space="0" w:color="auto"/>
            </w:tcBorders>
            <w:noWrap/>
            <w:vAlign w:val="center"/>
            <w:hideMark/>
          </w:tcPr>
          <w:p w:rsidR="00276123" w:rsidRPr="00AD6809" w:rsidRDefault="00276123" w:rsidP="00276123">
            <w:pPr>
              <w:spacing w:after="0" w:line="240" w:lineRule="auto"/>
              <w:jc w:val="right"/>
              <w:rPr>
                <w:rFonts w:ascii="PT Astra Serif" w:hAnsi="PT Astra Serif"/>
                <w:b/>
                <w:bCs/>
                <w:sz w:val="24"/>
                <w:szCs w:val="24"/>
              </w:rPr>
            </w:pPr>
            <w:r w:rsidRPr="00AD6809">
              <w:rPr>
                <w:rFonts w:ascii="PT Astra Serif" w:hAnsi="PT Astra Serif"/>
                <w:b/>
                <w:bCs/>
                <w:sz w:val="24"/>
                <w:szCs w:val="24"/>
              </w:rPr>
              <w:t>649 237,2</w:t>
            </w:r>
          </w:p>
          <w:p w:rsidR="00276123" w:rsidRPr="00AD6809" w:rsidRDefault="00276123" w:rsidP="00276123">
            <w:pPr>
              <w:spacing w:after="0" w:line="240" w:lineRule="auto"/>
              <w:jc w:val="right"/>
              <w:rPr>
                <w:rFonts w:ascii="PT Astra Serif" w:hAnsi="PT Astra Serif"/>
                <w:bCs/>
                <w:i/>
                <w:sz w:val="24"/>
                <w:szCs w:val="24"/>
              </w:rPr>
            </w:pPr>
            <w:r w:rsidRPr="00AD6809">
              <w:rPr>
                <w:rFonts w:ascii="PT Astra Serif" w:hAnsi="PT Astra Serif"/>
                <w:bCs/>
                <w:i/>
                <w:sz w:val="24"/>
                <w:szCs w:val="24"/>
              </w:rPr>
              <w:t>15 000 000,0</w:t>
            </w:r>
          </w:p>
          <w:p w:rsidR="00276123" w:rsidRPr="00AD6809" w:rsidRDefault="00276123" w:rsidP="00276123">
            <w:pPr>
              <w:spacing w:after="0" w:line="240" w:lineRule="auto"/>
              <w:jc w:val="right"/>
              <w:rPr>
                <w:rFonts w:ascii="PT Astra Serif" w:hAnsi="PT Astra Serif"/>
                <w:bCs/>
                <w:i/>
                <w:sz w:val="24"/>
                <w:szCs w:val="24"/>
              </w:rPr>
            </w:pPr>
            <w:r w:rsidRPr="00AD6809">
              <w:rPr>
                <w:rFonts w:ascii="PT Astra Serif" w:hAnsi="PT Astra Serif"/>
                <w:bCs/>
                <w:i/>
                <w:sz w:val="24"/>
                <w:szCs w:val="24"/>
              </w:rPr>
              <w:t>14 350 762,8</w:t>
            </w:r>
          </w:p>
        </w:tc>
        <w:tc>
          <w:tcPr>
            <w:tcW w:w="1567" w:type="dxa"/>
            <w:tcBorders>
              <w:top w:val="nil"/>
              <w:left w:val="nil"/>
              <w:bottom w:val="single" w:sz="4" w:space="0" w:color="auto"/>
              <w:right w:val="single" w:sz="4" w:space="0" w:color="auto"/>
            </w:tcBorders>
            <w:vAlign w:val="center"/>
            <w:hideMark/>
          </w:tcPr>
          <w:p w:rsidR="00276123" w:rsidRPr="00AD6809" w:rsidRDefault="00276123" w:rsidP="00276123">
            <w:pPr>
              <w:spacing w:after="0" w:line="240" w:lineRule="auto"/>
              <w:jc w:val="right"/>
              <w:rPr>
                <w:rFonts w:ascii="PT Astra Serif" w:hAnsi="PT Astra Serif"/>
                <w:b/>
                <w:bCs/>
                <w:sz w:val="24"/>
                <w:szCs w:val="26"/>
              </w:rPr>
            </w:pPr>
            <w:r w:rsidRPr="00AD6809">
              <w:rPr>
                <w:rFonts w:ascii="PT Astra Serif" w:hAnsi="PT Astra Serif"/>
                <w:b/>
                <w:bCs/>
                <w:sz w:val="24"/>
                <w:szCs w:val="26"/>
              </w:rPr>
              <w:t>- 129 982,6</w:t>
            </w:r>
          </w:p>
          <w:p w:rsidR="00276123" w:rsidRPr="00AD6809" w:rsidRDefault="00276123" w:rsidP="00276123">
            <w:pPr>
              <w:spacing w:after="0" w:line="240" w:lineRule="auto"/>
              <w:jc w:val="right"/>
              <w:rPr>
                <w:rFonts w:ascii="PT Astra Serif" w:hAnsi="PT Astra Serif"/>
                <w:bCs/>
                <w:i/>
                <w:sz w:val="24"/>
                <w:szCs w:val="26"/>
              </w:rPr>
            </w:pPr>
            <w:r w:rsidRPr="00AD6809">
              <w:rPr>
                <w:rFonts w:ascii="PT Astra Serif" w:hAnsi="PT Astra Serif"/>
                <w:bCs/>
                <w:i/>
                <w:sz w:val="24"/>
                <w:szCs w:val="26"/>
              </w:rPr>
              <w:t>11 600 000,0</w:t>
            </w:r>
          </w:p>
          <w:p w:rsidR="00276123" w:rsidRPr="00AD6809" w:rsidRDefault="00276123" w:rsidP="00276123">
            <w:pPr>
              <w:spacing w:after="0" w:line="240" w:lineRule="auto"/>
              <w:jc w:val="right"/>
              <w:rPr>
                <w:rFonts w:ascii="PT Astra Serif" w:hAnsi="PT Astra Serif"/>
                <w:bCs/>
                <w:i/>
                <w:sz w:val="24"/>
                <w:szCs w:val="24"/>
                <w:highlight w:val="yellow"/>
              </w:rPr>
            </w:pPr>
            <w:r w:rsidRPr="00AD6809">
              <w:rPr>
                <w:rFonts w:ascii="PT Astra Serif" w:hAnsi="PT Astra Serif"/>
                <w:bCs/>
                <w:i/>
                <w:sz w:val="24"/>
                <w:szCs w:val="24"/>
              </w:rPr>
              <w:t>11 729 982,6</w:t>
            </w:r>
          </w:p>
        </w:tc>
        <w:tc>
          <w:tcPr>
            <w:tcW w:w="1634" w:type="dxa"/>
            <w:tcBorders>
              <w:top w:val="single" w:sz="4" w:space="0" w:color="auto"/>
              <w:left w:val="single" w:sz="4" w:space="0" w:color="auto"/>
              <w:bottom w:val="single" w:sz="4" w:space="0" w:color="auto"/>
              <w:right w:val="single" w:sz="4" w:space="0" w:color="auto"/>
            </w:tcBorders>
            <w:vAlign w:val="center"/>
            <w:hideMark/>
          </w:tcPr>
          <w:p w:rsidR="00276123" w:rsidRPr="00AD6809" w:rsidRDefault="00276123" w:rsidP="00276123">
            <w:pPr>
              <w:spacing w:after="0" w:line="240" w:lineRule="auto"/>
              <w:jc w:val="right"/>
              <w:rPr>
                <w:rFonts w:ascii="PT Astra Serif" w:hAnsi="PT Astra Serif"/>
                <w:b/>
                <w:bCs/>
                <w:sz w:val="24"/>
                <w:szCs w:val="26"/>
              </w:rPr>
            </w:pPr>
            <w:r w:rsidRPr="00AD6809">
              <w:rPr>
                <w:rFonts w:ascii="PT Astra Serif" w:hAnsi="PT Astra Serif"/>
                <w:b/>
                <w:bCs/>
                <w:sz w:val="24"/>
                <w:szCs w:val="26"/>
              </w:rPr>
              <w:t>- 353 861,3</w:t>
            </w:r>
          </w:p>
          <w:p w:rsidR="00276123" w:rsidRPr="00AD6809" w:rsidRDefault="00276123" w:rsidP="00276123">
            <w:pPr>
              <w:spacing w:after="0" w:line="240" w:lineRule="auto"/>
              <w:jc w:val="right"/>
              <w:rPr>
                <w:rFonts w:ascii="PT Astra Serif" w:hAnsi="PT Astra Serif"/>
                <w:bCs/>
                <w:i/>
                <w:sz w:val="24"/>
                <w:szCs w:val="24"/>
              </w:rPr>
            </w:pPr>
            <w:r w:rsidRPr="00AD6809">
              <w:rPr>
                <w:rFonts w:ascii="PT Astra Serif" w:hAnsi="PT Astra Serif"/>
                <w:bCs/>
                <w:i/>
                <w:sz w:val="24"/>
                <w:szCs w:val="24"/>
              </w:rPr>
              <w:t>9 850 000,0</w:t>
            </w:r>
          </w:p>
          <w:p w:rsidR="00276123" w:rsidRPr="00AD6809" w:rsidRDefault="00276123" w:rsidP="00276123">
            <w:pPr>
              <w:spacing w:after="0" w:line="240" w:lineRule="auto"/>
              <w:jc w:val="right"/>
              <w:rPr>
                <w:rFonts w:ascii="PT Astra Serif" w:hAnsi="PT Astra Serif"/>
                <w:bCs/>
                <w:i/>
                <w:sz w:val="24"/>
                <w:szCs w:val="24"/>
              </w:rPr>
            </w:pPr>
            <w:r w:rsidRPr="00AD6809">
              <w:rPr>
                <w:rFonts w:ascii="PT Astra Serif" w:hAnsi="PT Astra Serif"/>
                <w:bCs/>
                <w:i/>
                <w:sz w:val="24"/>
                <w:szCs w:val="24"/>
              </w:rPr>
              <w:t>10 203 861,3</w:t>
            </w:r>
          </w:p>
        </w:tc>
      </w:tr>
      <w:tr w:rsidR="00276123" w:rsidRPr="00AD6809" w:rsidTr="00AD6809">
        <w:trPr>
          <w:trHeight w:val="227"/>
          <w:jc w:val="center"/>
        </w:trPr>
        <w:tc>
          <w:tcPr>
            <w:tcW w:w="4834" w:type="dxa"/>
            <w:tcBorders>
              <w:top w:val="nil"/>
              <w:left w:val="single" w:sz="4" w:space="0" w:color="auto"/>
              <w:bottom w:val="single" w:sz="4" w:space="0" w:color="auto"/>
              <w:right w:val="single" w:sz="4" w:space="0" w:color="auto"/>
            </w:tcBorders>
            <w:noWrap/>
            <w:tcMar>
              <w:top w:w="0" w:type="dxa"/>
              <w:left w:w="85" w:type="dxa"/>
              <w:bottom w:w="0" w:type="dxa"/>
              <w:right w:w="142" w:type="dxa"/>
            </w:tcMar>
            <w:vAlign w:val="bottom"/>
            <w:hideMark/>
          </w:tcPr>
          <w:p w:rsidR="00276123" w:rsidRPr="00AD6809" w:rsidRDefault="00276123" w:rsidP="00276123">
            <w:pPr>
              <w:spacing w:after="0" w:line="240" w:lineRule="auto"/>
              <w:jc w:val="both"/>
              <w:rPr>
                <w:rFonts w:ascii="PT Astra Serif" w:hAnsi="PT Astra Serif"/>
                <w:b/>
                <w:bCs/>
                <w:color w:val="000000"/>
                <w:sz w:val="24"/>
                <w:szCs w:val="24"/>
              </w:rPr>
            </w:pPr>
            <w:r w:rsidRPr="00AD6809">
              <w:rPr>
                <w:rFonts w:ascii="PT Astra Serif" w:hAnsi="PT Astra Serif"/>
                <w:b/>
                <w:bCs/>
                <w:color w:val="000000"/>
                <w:sz w:val="24"/>
                <w:szCs w:val="24"/>
              </w:rPr>
              <w:t>Бюджетные кредиты из федерального бюджета</w:t>
            </w:r>
          </w:p>
          <w:p w:rsidR="00276123" w:rsidRPr="00AD6809" w:rsidRDefault="00276123" w:rsidP="00276123">
            <w:pPr>
              <w:spacing w:after="0" w:line="240" w:lineRule="auto"/>
              <w:jc w:val="right"/>
              <w:rPr>
                <w:rFonts w:ascii="PT Astra Serif" w:hAnsi="PT Astra Serif"/>
                <w:i/>
                <w:color w:val="000000"/>
                <w:sz w:val="24"/>
                <w:szCs w:val="24"/>
              </w:rPr>
            </w:pPr>
            <w:r w:rsidRPr="00AD6809">
              <w:rPr>
                <w:rFonts w:ascii="PT Astra Serif" w:hAnsi="PT Astra Serif"/>
                <w:i/>
                <w:color w:val="000000"/>
                <w:sz w:val="24"/>
                <w:szCs w:val="24"/>
              </w:rPr>
              <w:t xml:space="preserve">             в том числе:</w:t>
            </w:r>
            <w:r w:rsidRPr="00AD6809">
              <w:rPr>
                <w:rFonts w:ascii="PT Astra Serif" w:hAnsi="PT Astra Serif"/>
                <w:b/>
                <w:bCs/>
                <w:color w:val="000000"/>
                <w:sz w:val="24"/>
                <w:szCs w:val="24"/>
              </w:rPr>
              <w:t xml:space="preserve">     </w:t>
            </w:r>
            <w:r w:rsidRPr="00AD6809">
              <w:rPr>
                <w:rFonts w:ascii="PT Astra Serif" w:hAnsi="PT Astra Serif"/>
                <w:i/>
                <w:color w:val="000000"/>
                <w:sz w:val="24"/>
                <w:szCs w:val="24"/>
              </w:rPr>
              <w:t>привлечение</w:t>
            </w:r>
          </w:p>
          <w:p w:rsidR="00276123" w:rsidRPr="00AD6809" w:rsidRDefault="00276123" w:rsidP="00276123">
            <w:pPr>
              <w:spacing w:after="0" w:line="240" w:lineRule="auto"/>
              <w:jc w:val="right"/>
              <w:rPr>
                <w:rFonts w:ascii="PT Astra Serif" w:hAnsi="PT Astra Serif"/>
                <w:b/>
                <w:bCs/>
                <w:color w:val="000000"/>
                <w:sz w:val="24"/>
                <w:szCs w:val="24"/>
              </w:rPr>
            </w:pPr>
            <w:r w:rsidRPr="00AD6809">
              <w:rPr>
                <w:rFonts w:ascii="PT Astra Serif" w:hAnsi="PT Astra Serif"/>
                <w:bCs/>
                <w:i/>
                <w:color w:val="000000"/>
                <w:sz w:val="24"/>
                <w:szCs w:val="24"/>
              </w:rPr>
              <w:t xml:space="preserve">                                    погашение </w:t>
            </w:r>
          </w:p>
        </w:tc>
        <w:tc>
          <w:tcPr>
            <w:tcW w:w="1701" w:type="dxa"/>
            <w:tcBorders>
              <w:top w:val="nil"/>
              <w:left w:val="nil"/>
              <w:bottom w:val="single" w:sz="4" w:space="0" w:color="auto"/>
              <w:right w:val="single" w:sz="4" w:space="0" w:color="auto"/>
            </w:tcBorders>
            <w:noWrap/>
            <w:vAlign w:val="center"/>
            <w:hideMark/>
          </w:tcPr>
          <w:p w:rsidR="00276123" w:rsidRPr="00AD6809" w:rsidRDefault="00276123" w:rsidP="00276123">
            <w:pPr>
              <w:spacing w:after="0" w:line="240" w:lineRule="auto"/>
              <w:jc w:val="right"/>
              <w:rPr>
                <w:rFonts w:ascii="PT Astra Serif" w:hAnsi="PT Astra Serif"/>
                <w:bCs/>
                <w:i/>
                <w:color w:val="000000"/>
                <w:sz w:val="24"/>
                <w:szCs w:val="24"/>
              </w:rPr>
            </w:pPr>
            <w:r w:rsidRPr="00AD6809">
              <w:rPr>
                <w:rFonts w:ascii="PT Astra Serif" w:hAnsi="PT Astra Serif"/>
                <w:b/>
                <w:bCs/>
                <w:sz w:val="24"/>
                <w:szCs w:val="26"/>
              </w:rPr>
              <w:t>- 635 141,3</w:t>
            </w:r>
            <w:r w:rsidRPr="00AD6809">
              <w:rPr>
                <w:rFonts w:ascii="PT Astra Serif" w:hAnsi="PT Astra Serif"/>
                <w:bCs/>
                <w:sz w:val="24"/>
                <w:szCs w:val="26"/>
              </w:rPr>
              <w:t xml:space="preserve"> </w:t>
            </w:r>
            <w:r w:rsidRPr="00AD6809">
              <w:rPr>
                <w:rFonts w:ascii="PT Astra Serif" w:hAnsi="PT Astra Serif"/>
                <w:bCs/>
                <w:i/>
                <w:color w:val="000000"/>
                <w:sz w:val="24"/>
                <w:szCs w:val="24"/>
              </w:rPr>
              <w:t>12 179 593,7</w:t>
            </w:r>
          </w:p>
          <w:p w:rsidR="00276123" w:rsidRPr="00AD6809" w:rsidRDefault="00276123" w:rsidP="00276123">
            <w:pPr>
              <w:spacing w:after="0" w:line="240" w:lineRule="auto"/>
              <w:jc w:val="right"/>
              <w:rPr>
                <w:rFonts w:ascii="PT Astra Serif" w:hAnsi="PT Astra Serif"/>
                <w:bCs/>
                <w:i/>
                <w:color w:val="000000"/>
                <w:sz w:val="24"/>
                <w:szCs w:val="24"/>
              </w:rPr>
            </w:pPr>
            <w:r w:rsidRPr="00AD6809">
              <w:rPr>
                <w:rFonts w:ascii="PT Astra Serif" w:hAnsi="PT Astra Serif"/>
                <w:bCs/>
                <w:i/>
                <w:color w:val="000000"/>
                <w:sz w:val="24"/>
                <w:szCs w:val="24"/>
              </w:rPr>
              <w:t>12 814 735,0</w:t>
            </w:r>
          </w:p>
        </w:tc>
        <w:tc>
          <w:tcPr>
            <w:tcW w:w="1567" w:type="dxa"/>
            <w:tcBorders>
              <w:top w:val="nil"/>
              <w:left w:val="nil"/>
              <w:bottom w:val="single" w:sz="4" w:space="0" w:color="auto"/>
              <w:right w:val="single" w:sz="4" w:space="0" w:color="auto"/>
            </w:tcBorders>
            <w:vAlign w:val="center"/>
            <w:hideMark/>
          </w:tcPr>
          <w:p w:rsidR="00276123" w:rsidRPr="00AD6809" w:rsidRDefault="00276123" w:rsidP="00276123">
            <w:pPr>
              <w:spacing w:after="0" w:line="240" w:lineRule="auto"/>
              <w:jc w:val="right"/>
              <w:rPr>
                <w:rFonts w:ascii="PT Astra Serif" w:hAnsi="PT Astra Serif"/>
                <w:bCs/>
                <w:i/>
                <w:color w:val="000000"/>
                <w:sz w:val="24"/>
                <w:szCs w:val="24"/>
              </w:rPr>
            </w:pPr>
            <w:r w:rsidRPr="00AD6809">
              <w:rPr>
                <w:rFonts w:ascii="PT Astra Serif" w:hAnsi="PT Astra Serif"/>
                <w:b/>
                <w:bCs/>
                <w:sz w:val="24"/>
                <w:szCs w:val="26"/>
              </w:rPr>
              <w:t>- 635 141,3</w:t>
            </w:r>
            <w:r w:rsidRPr="00AD6809">
              <w:rPr>
                <w:rFonts w:ascii="PT Astra Serif" w:hAnsi="PT Astra Serif"/>
                <w:bCs/>
                <w:sz w:val="24"/>
                <w:szCs w:val="26"/>
              </w:rPr>
              <w:t xml:space="preserve"> </w:t>
            </w:r>
            <w:r w:rsidRPr="00AD6809">
              <w:rPr>
                <w:rFonts w:ascii="PT Astra Serif" w:hAnsi="PT Astra Serif"/>
                <w:bCs/>
                <w:i/>
                <w:color w:val="000000"/>
                <w:sz w:val="24"/>
                <w:szCs w:val="24"/>
              </w:rPr>
              <w:t>12 172 165,2</w:t>
            </w:r>
          </w:p>
          <w:p w:rsidR="00276123" w:rsidRPr="00AD6809" w:rsidRDefault="00276123" w:rsidP="00276123">
            <w:pPr>
              <w:spacing w:after="0" w:line="240" w:lineRule="auto"/>
              <w:jc w:val="right"/>
              <w:rPr>
                <w:rFonts w:ascii="PT Astra Serif" w:hAnsi="PT Astra Serif"/>
                <w:bCs/>
                <w:i/>
                <w:color w:val="000000"/>
                <w:sz w:val="24"/>
                <w:szCs w:val="24"/>
              </w:rPr>
            </w:pPr>
            <w:r w:rsidRPr="00AD6809">
              <w:rPr>
                <w:rFonts w:ascii="PT Astra Serif" w:hAnsi="PT Astra Serif"/>
                <w:bCs/>
                <w:i/>
                <w:color w:val="000000"/>
                <w:sz w:val="24"/>
                <w:szCs w:val="24"/>
              </w:rPr>
              <w:t>12 807 306,5</w:t>
            </w:r>
          </w:p>
        </w:tc>
        <w:tc>
          <w:tcPr>
            <w:tcW w:w="1634" w:type="dxa"/>
            <w:tcBorders>
              <w:top w:val="single" w:sz="4" w:space="0" w:color="auto"/>
              <w:left w:val="single" w:sz="4" w:space="0" w:color="auto"/>
              <w:bottom w:val="single" w:sz="4" w:space="0" w:color="auto"/>
              <w:right w:val="single" w:sz="4" w:space="0" w:color="auto"/>
            </w:tcBorders>
            <w:vAlign w:val="center"/>
            <w:hideMark/>
          </w:tcPr>
          <w:p w:rsidR="00276123" w:rsidRPr="00AD6809" w:rsidRDefault="00276123" w:rsidP="00276123">
            <w:pPr>
              <w:spacing w:after="0" w:line="240" w:lineRule="auto"/>
              <w:jc w:val="right"/>
              <w:rPr>
                <w:rFonts w:ascii="PT Astra Serif" w:hAnsi="PT Astra Serif"/>
                <w:b/>
                <w:bCs/>
                <w:sz w:val="24"/>
                <w:szCs w:val="26"/>
              </w:rPr>
            </w:pPr>
            <w:r w:rsidRPr="00AD6809">
              <w:rPr>
                <w:rFonts w:ascii="PT Astra Serif" w:hAnsi="PT Astra Serif"/>
                <w:b/>
                <w:bCs/>
                <w:sz w:val="24"/>
                <w:szCs w:val="26"/>
              </w:rPr>
              <w:t>- 635 141,3</w:t>
            </w:r>
          </w:p>
          <w:p w:rsidR="00276123" w:rsidRPr="00AD6809" w:rsidRDefault="00276123" w:rsidP="00276123">
            <w:pPr>
              <w:spacing w:after="0" w:line="240" w:lineRule="auto"/>
              <w:jc w:val="right"/>
              <w:rPr>
                <w:rFonts w:ascii="PT Astra Serif" w:hAnsi="PT Astra Serif"/>
                <w:bCs/>
                <w:i/>
                <w:color w:val="000000"/>
                <w:sz w:val="24"/>
                <w:szCs w:val="24"/>
              </w:rPr>
            </w:pPr>
            <w:r w:rsidRPr="00AD6809">
              <w:rPr>
                <w:rFonts w:ascii="PT Astra Serif" w:hAnsi="PT Astra Serif"/>
                <w:bCs/>
                <w:i/>
                <w:color w:val="000000"/>
                <w:sz w:val="24"/>
                <w:szCs w:val="24"/>
              </w:rPr>
              <w:t>12 620 092,9</w:t>
            </w:r>
          </w:p>
          <w:p w:rsidR="00276123" w:rsidRPr="00AD6809" w:rsidRDefault="00276123" w:rsidP="00276123">
            <w:pPr>
              <w:spacing w:after="0" w:line="240" w:lineRule="auto"/>
              <w:jc w:val="right"/>
              <w:rPr>
                <w:rFonts w:ascii="PT Astra Serif" w:hAnsi="PT Astra Serif"/>
                <w:bCs/>
                <w:i/>
                <w:color w:val="000000"/>
                <w:sz w:val="24"/>
                <w:szCs w:val="24"/>
                <w:highlight w:val="yellow"/>
              </w:rPr>
            </w:pPr>
            <w:r w:rsidRPr="00AD6809">
              <w:rPr>
                <w:rFonts w:ascii="PT Astra Serif" w:hAnsi="PT Astra Serif"/>
                <w:bCs/>
                <w:i/>
                <w:color w:val="000000"/>
                <w:sz w:val="24"/>
                <w:szCs w:val="24"/>
              </w:rPr>
              <w:t>13 255 234,2</w:t>
            </w:r>
          </w:p>
        </w:tc>
      </w:tr>
      <w:tr w:rsidR="00276123" w:rsidRPr="00AD6809" w:rsidTr="00AD6809">
        <w:trPr>
          <w:trHeight w:val="227"/>
          <w:jc w:val="center"/>
        </w:trPr>
        <w:tc>
          <w:tcPr>
            <w:tcW w:w="4834" w:type="dxa"/>
            <w:tcBorders>
              <w:top w:val="nil"/>
              <w:left w:val="single" w:sz="4" w:space="0" w:color="auto"/>
              <w:bottom w:val="single" w:sz="4" w:space="0" w:color="auto"/>
              <w:right w:val="single" w:sz="4" w:space="0" w:color="auto"/>
            </w:tcBorders>
            <w:noWrap/>
            <w:tcMar>
              <w:top w:w="0" w:type="dxa"/>
              <w:left w:w="85" w:type="dxa"/>
              <w:bottom w:w="0" w:type="dxa"/>
              <w:right w:w="142" w:type="dxa"/>
            </w:tcMar>
            <w:vAlign w:val="bottom"/>
            <w:hideMark/>
          </w:tcPr>
          <w:p w:rsidR="00276123" w:rsidRPr="00AD6809" w:rsidRDefault="00276123" w:rsidP="00276123">
            <w:pPr>
              <w:spacing w:after="0" w:line="240" w:lineRule="auto"/>
              <w:jc w:val="both"/>
              <w:rPr>
                <w:rFonts w:ascii="PT Astra Serif" w:hAnsi="PT Astra Serif"/>
                <w:b/>
                <w:bCs/>
                <w:color w:val="000000"/>
                <w:sz w:val="24"/>
                <w:szCs w:val="24"/>
              </w:rPr>
            </w:pPr>
            <w:r w:rsidRPr="00AD6809">
              <w:rPr>
                <w:rFonts w:ascii="PT Astra Serif" w:hAnsi="PT Astra Serif"/>
                <w:b/>
                <w:bCs/>
                <w:color w:val="000000"/>
                <w:sz w:val="24"/>
                <w:szCs w:val="24"/>
              </w:rPr>
              <w:t>Всего государственные заимствования</w:t>
            </w:r>
          </w:p>
          <w:p w:rsidR="00276123" w:rsidRPr="00AD6809" w:rsidRDefault="00276123" w:rsidP="00276123">
            <w:pPr>
              <w:spacing w:after="0" w:line="240" w:lineRule="auto"/>
              <w:jc w:val="right"/>
              <w:rPr>
                <w:rFonts w:ascii="PT Astra Serif" w:hAnsi="PT Astra Serif"/>
                <w:i/>
                <w:color w:val="000000"/>
                <w:sz w:val="24"/>
                <w:szCs w:val="24"/>
              </w:rPr>
            </w:pPr>
            <w:r w:rsidRPr="00AD6809">
              <w:rPr>
                <w:rFonts w:ascii="PT Astra Serif" w:hAnsi="PT Astra Serif"/>
                <w:i/>
                <w:color w:val="000000"/>
                <w:sz w:val="24"/>
                <w:szCs w:val="24"/>
              </w:rPr>
              <w:t xml:space="preserve">             в том числе:</w:t>
            </w:r>
            <w:r w:rsidRPr="00AD6809">
              <w:rPr>
                <w:rFonts w:ascii="PT Astra Serif" w:hAnsi="PT Astra Serif"/>
                <w:b/>
                <w:bCs/>
                <w:color w:val="000000"/>
                <w:sz w:val="24"/>
                <w:szCs w:val="24"/>
              </w:rPr>
              <w:t xml:space="preserve">     </w:t>
            </w:r>
            <w:r w:rsidRPr="00AD6809">
              <w:rPr>
                <w:rFonts w:ascii="PT Astra Serif" w:hAnsi="PT Astra Serif"/>
                <w:i/>
                <w:color w:val="000000"/>
                <w:sz w:val="24"/>
                <w:szCs w:val="24"/>
              </w:rPr>
              <w:t>привлечение</w:t>
            </w:r>
          </w:p>
          <w:p w:rsidR="00276123" w:rsidRPr="00AD6809" w:rsidRDefault="00276123" w:rsidP="00276123">
            <w:pPr>
              <w:spacing w:after="0" w:line="240" w:lineRule="auto"/>
              <w:jc w:val="right"/>
              <w:rPr>
                <w:rFonts w:ascii="PT Astra Serif" w:hAnsi="PT Astra Serif"/>
                <w:b/>
                <w:bCs/>
                <w:color w:val="000000"/>
                <w:sz w:val="24"/>
                <w:szCs w:val="24"/>
              </w:rPr>
            </w:pPr>
            <w:r w:rsidRPr="00AD6809">
              <w:rPr>
                <w:rFonts w:ascii="PT Astra Serif" w:hAnsi="PT Astra Serif"/>
                <w:bCs/>
                <w:i/>
                <w:color w:val="000000"/>
                <w:sz w:val="24"/>
                <w:szCs w:val="24"/>
              </w:rPr>
              <w:t xml:space="preserve">                                    погашение</w:t>
            </w:r>
          </w:p>
        </w:tc>
        <w:tc>
          <w:tcPr>
            <w:tcW w:w="1701" w:type="dxa"/>
            <w:tcBorders>
              <w:top w:val="nil"/>
              <w:left w:val="nil"/>
              <w:bottom w:val="single" w:sz="4" w:space="0" w:color="auto"/>
              <w:right w:val="single" w:sz="4" w:space="0" w:color="auto"/>
            </w:tcBorders>
            <w:noWrap/>
            <w:vAlign w:val="center"/>
            <w:hideMark/>
          </w:tcPr>
          <w:p w:rsidR="00276123" w:rsidRPr="00AD6809" w:rsidRDefault="00276123" w:rsidP="00276123">
            <w:pPr>
              <w:spacing w:after="0" w:line="240" w:lineRule="auto"/>
              <w:jc w:val="right"/>
              <w:rPr>
                <w:rFonts w:ascii="PT Astra Serif" w:hAnsi="PT Astra Serif"/>
                <w:b/>
                <w:bCs/>
                <w:color w:val="000000"/>
                <w:sz w:val="24"/>
                <w:szCs w:val="24"/>
              </w:rPr>
            </w:pPr>
            <w:r w:rsidRPr="00AD6809">
              <w:rPr>
                <w:rFonts w:ascii="PT Astra Serif" w:hAnsi="PT Astra Serif"/>
                <w:b/>
                <w:bCs/>
                <w:color w:val="000000"/>
                <w:sz w:val="24"/>
                <w:szCs w:val="24"/>
              </w:rPr>
              <w:t>- 3 985 904,1</w:t>
            </w:r>
          </w:p>
          <w:p w:rsidR="00276123" w:rsidRPr="00AD6809" w:rsidRDefault="00276123" w:rsidP="00276123">
            <w:pPr>
              <w:spacing w:after="0" w:line="240" w:lineRule="auto"/>
              <w:jc w:val="right"/>
              <w:rPr>
                <w:rFonts w:ascii="PT Astra Serif" w:hAnsi="PT Astra Serif"/>
                <w:bCs/>
                <w:i/>
                <w:color w:val="000000"/>
                <w:sz w:val="24"/>
                <w:szCs w:val="24"/>
              </w:rPr>
            </w:pPr>
            <w:r w:rsidRPr="00AD6809">
              <w:rPr>
                <w:rFonts w:ascii="PT Astra Serif" w:hAnsi="PT Astra Serif"/>
                <w:bCs/>
                <w:i/>
                <w:color w:val="000000"/>
                <w:sz w:val="24"/>
                <w:szCs w:val="24"/>
              </w:rPr>
              <w:t>33 179 593,7</w:t>
            </w:r>
          </w:p>
          <w:p w:rsidR="00276123" w:rsidRPr="00AD6809" w:rsidRDefault="00276123" w:rsidP="00276123">
            <w:pPr>
              <w:spacing w:after="0" w:line="240" w:lineRule="auto"/>
              <w:jc w:val="right"/>
              <w:rPr>
                <w:rFonts w:ascii="PT Astra Serif" w:hAnsi="PT Astra Serif"/>
                <w:bCs/>
                <w:i/>
                <w:color w:val="000000"/>
                <w:sz w:val="24"/>
                <w:szCs w:val="24"/>
              </w:rPr>
            </w:pPr>
            <w:r w:rsidRPr="00AD6809">
              <w:rPr>
                <w:rFonts w:ascii="PT Astra Serif" w:hAnsi="PT Astra Serif"/>
                <w:bCs/>
                <w:i/>
                <w:color w:val="000000"/>
                <w:sz w:val="24"/>
                <w:szCs w:val="24"/>
              </w:rPr>
              <w:t>37 165 497,8</w:t>
            </w:r>
          </w:p>
        </w:tc>
        <w:tc>
          <w:tcPr>
            <w:tcW w:w="1567" w:type="dxa"/>
            <w:tcBorders>
              <w:top w:val="nil"/>
              <w:left w:val="nil"/>
              <w:bottom w:val="single" w:sz="4" w:space="0" w:color="auto"/>
              <w:right w:val="single" w:sz="4" w:space="0" w:color="auto"/>
            </w:tcBorders>
            <w:vAlign w:val="center"/>
            <w:hideMark/>
          </w:tcPr>
          <w:p w:rsidR="00276123" w:rsidRPr="00AD6809" w:rsidRDefault="00276123" w:rsidP="00276123">
            <w:pPr>
              <w:spacing w:after="0" w:line="240" w:lineRule="auto"/>
              <w:jc w:val="right"/>
              <w:rPr>
                <w:rFonts w:ascii="PT Astra Serif" w:hAnsi="PT Astra Serif"/>
                <w:b/>
                <w:bCs/>
                <w:color w:val="000000"/>
                <w:sz w:val="24"/>
                <w:szCs w:val="24"/>
              </w:rPr>
            </w:pPr>
            <w:r w:rsidRPr="00AD6809">
              <w:rPr>
                <w:rFonts w:ascii="PT Astra Serif" w:hAnsi="PT Astra Serif"/>
                <w:b/>
                <w:bCs/>
                <w:color w:val="000000"/>
                <w:sz w:val="24"/>
                <w:szCs w:val="24"/>
              </w:rPr>
              <w:t>- 365 123,9</w:t>
            </w:r>
          </w:p>
          <w:p w:rsidR="00276123" w:rsidRPr="00AD6809" w:rsidRDefault="00276123" w:rsidP="00276123">
            <w:pPr>
              <w:spacing w:after="0" w:line="240" w:lineRule="auto"/>
              <w:jc w:val="right"/>
              <w:rPr>
                <w:rFonts w:ascii="PT Astra Serif" w:hAnsi="PT Astra Serif"/>
                <w:bCs/>
                <w:i/>
                <w:color w:val="000000"/>
                <w:sz w:val="24"/>
                <w:szCs w:val="24"/>
              </w:rPr>
            </w:pPr>
            <w:r w:rsidRPr="00AD6809">
              <w:rPr>
                <w:rFonts w:ascii="PT Astra Serif" w:hAnsi="PT Astra Serif"/>
                <w:bCs/>
                <w:i/>
                <w:color w:val="000000"/>
                <w:sz w:val="24"/>
                <w:szCs w:val="24"/>
              </w:rPr>
              <w:t>35 372 165,2</w:t>
            </w:r>
          </w:p>
          <w:p w:rsidR="00276123" w:rsidRPr="00AD6809" w:rsidRDefault="00276123" w:rsidP="00276123">
            <w:pPr>
              <w:spacing w:after="0" w:line="240" w:lineRule="auto"/>
              <w:jc w:val="right"/>
              <w:rPr>
                <w:rFonts w:ascii="PT Astra Serif" w:hAnsi="PT Astra Serif"/>
                <w:bCs/>
                <w:i/>
                <w:color w:val="000000"/>
                <w:sz w:val="24"/>
                <w:szCs w:val="24"/>
              </w:rPr>
            </w:pPr>
            <w:r w:rsidRPr="00AD6809">
              <w:rPr>
                <w:rFonts w:ascii="PT Astra Serif" w:hAnsi="PT Astra Serif"/>
                <w:bCs/>
                <w:i/>
                <w:color w:val="000000"/>
                <w:sz w:val="24"/>
                <w:szCs w:val="24"/>
              </w:rPr>
              <w:t>35 737 289,1</w:t>
            </w:r>
          </w:p>
        </w:tc>
        <w:tc>
          <w:tcPr>
            <w:tcW w:w="1634" w:type="dxa"/>
            <w:tcBorders>
              <w:top w:val="single" w:sz="4" w:space="0" w:color="auto"/>
              <w:left w:val="single" w:sz="4" w:space="0" w:color="auto"/>
              <w:bottom w:val="single" w:sz="4" w:space="0" w:color="auto"/>
              <w:right w:val="single" w:sz="4" w:space="0" w:color="auto"/>
            </w:tcBorders>
            <w:vAlign w:val="center"/>
            <w:hideMark/>
          </w:tcPr>
          <w:p w:rsidR="00276123" w:rsidRPr="00AD6809" w:rsidRDefault="00276123" w:rsidP="00276123">
            <w:pPr>
              <w:spacing w:after="0" w:line="240" w:lineRule="auto"/>
              <w:jc w:val="right"/>
              <w:rPr>
                <w:rFonts w:ascii="PT Astra Serif" w:hAnsi="PT Astra Serif"/>
                <w:b/>
                <w:bCs/>
                <w:color w:val="000000"/>
                <w:sz w:val="24"/>
                <w:szCs w:val="24"/>
              </w:rPr>
            </w:pPr>
            <w:r w:rsidRPr="00AD6809">
              <w:rPr>
                <w:rFonts w:ascii="PT Astra Serif" w:hAnsi="PT Astra Serif"/>
                <w:b/>
                <w:bCs/>
                <w:color w:val="000000"/>
                <w:sz w:val="24"/>
                <w:szCs w:val="24"/>
              </w:rPr>
              <w:t>- 889 002,6</w:t>
            </w:r>
          </w:p>
          <w:p w:rsidR="00276123" w:rsidRPr="00AD6809" w:rsidRDefault="00276123" w:rsidP="00276123">
            <w:pPr>
              <w:spacing w:after="0" w:line="240" w:lineRule="auto"/>
              <w:jc w:val="right"/>
              <w:rPr>
                <w:rFonts w:ascii="PT Astra Serif" w:hAnsi="PT Astra Serif"/>
                <w:bCs/>
                <w:i/>
                <w:color w:val="000000"/>
                <w:sz w:val="24"/>
                <w:szCs w:val="24"/>
              </w:rPr>
            </w:pPr>
            <w:r w:rsidRPr="00AD6809">
              <w:rPr>
                <w:rFonts w:ascii="PT Astra Serif" w:hAnsi="PT Astra Serif"/>
                <w:bCs/>
                <w:i/>
                <w:color w:val="000000"/>
                <w:sz w:val="24"/>
                <w:szCs w:val="24"/>
              </w:rPr>
              <w:t>34 070 092,9</w:t>
            </w:r>
          </w:p>
          <w:p w:rsidR="00276123" w:rsidRPr="00AD6809" w:rsidRDefault="00276123" w:rsidP="00276123">
            <w:pPr>
              <w:spacing w:after="0" w:line="240" w:lineRule="auto"/>
              <w:jc w:val="right"/>
              <w:rPr>
                <w:rFonts w:ascii="PT Astra Serif" w:hAnsi="PT Astra Serif"/>
                <w:bCs/>
                <w:i/>
                <w:color w:val="000000"/>
                <w:sz w:val="24"/>
                <w:szCs w:val="24"/>
              </w:rPr>
            </w:pPr>
            <w:r w:rsidRPr="00AD6809">
              <w:rPr>
                <w:rFonts w:ascii="PT Astra Serif" w:hAnsi="PT Astra Serif"/>
                <w:bCs/>
                <w:i/>
                <w:color w:val="000000"/>
                <w:sz w:val="24"/>
                <w:szCs w:val="24"/>
              </w:rPr>
              <w:t>34 959 095,5</w:t>
            </w:r>
          </w:p>
        </w:tc>
      </w:tr>
    </w:tbl>
    <w:p w:rsidR="00276123" w:rsidRPr="00AD6809" w:rsidRDefault="00276123" w:rsidP="00276123">
      <w:pPr>
        <w:spacing w:after="0" w:line="240" w:lineRule="auto"/>
        <w:ind w:firstLine="709"/>
        <w:jc w:val="both"/>
        <w:rPr>
          <w:rFonts w:ascii="PT Astra Serif" w:hAnsi="PT Astra Serif"/>
          <w:sz w:val="26"/>
          <w:szCs w:val="26"/>
          <w:highlight w:val="yellow"/>
        </w:rPr>
      </w:pPr>
    </w:p>
    <w:p w:rsidR="00276123" w:rsidRPr="00AD6809" w:rsidRDefault="00276123" w:rsidP="00276123">
      <w:pPr>
        <w:spacing w:after="0" w:line="240" w:lineRule="auto"/>
        <w:ind w:firstLine="709"/>
        <w:jc w:val="both"/>
        <w:rPr>
          <w:rFonts w:ascii="PT Astra Serif" w:hAnsi="PT Astra Serif"/>
          <w:sz w:val="26"/>
          <w:szCs w:val="26"/>
        </w:rPr>
      </w:pPr>
      <w:proofErr w:type="gramStart"/>
      <w:r w:rsidRPr="00AD6809">
        <w:rPr>
          <w:rFonts w:ascii="PT Astra Serif" w:hAnsi="PT Astra Serif"/>
          <w:sz w:val="26"/>
          <w:szCs w:val="26"/>
        </w:rPr>
        <w:t xml:space="preserve">В 2022 году и в плановом периоде 2023 – 2024 гг. в целях сбалансированности долгового портфеля, поддержания объема и структуры долговых обязательств, исключающих их неисполнение, а также минимизации процентных расходов </w:t>
      </w:r>
      <w:r w:rsidRPr="00AD6809">
        <w:rPr>
          <w:rFonts w:ascii="PT Astra Serif" w:hAnsi="PT Astra Serif"/>
          <w:sz w:val="26"/>
          <w:szCs w:val="26"/>
        </w:rPr>
        <w:br/>
        <w:t>в долгосрочном периоде планируется осуществление операций, связанных с активным управлением долгом: выкуп ранее размещенных ценных бумаг до даты их погашения, досрочное погашение кредитов кредитных организаций, привлечение бюджетных кредитов на пополнение остатков</w:t>
      </w:r>
      <w:proofErr w:type="gramEnd"/>
      <w:r w:rsidRPr="00AD6809">
        <w:rPr>
          <w:rFonts w:ascii="PT Astra Serif" w:hAnsi="PT Astra Serif"/>
          <w:sz w:val="26"/>
          <w:szCs w:val="26"/>
        </w:rPr>
        <w:t xml:space="preserve"> средств и другие операции с долговыми обязательствами Томской области.</w:t>
      </w:r>
    </w:p>
    <w:p w:rsidR="00276123" w:rsidRPr="00AD6809" w:rsidRDefault="00276123" w:rsidP="00276123">
      <w:pPr>
        <w:spacing w:after="0" w:line="240" w:lineRule="auto"/>
        <w:ind w:firstLine="709"/>
        <w:jc w:val="both"/>
        <w:rPr>
          <w:rFonts w:ascii="PT Astra Serif" w:hAnsi="PT Astra Serif"/>
          <w:sz w:val="26"/>
          <w:szCs w:val="26"/>
        </w:rPr>
      </w:pPr>
      <w:proofErr w:type="gramStart"/>
      <w:r w:rsidRPr="00AD6809">
        <w:rPr>
          <w:rFonts w:ascii="PT Astra Serif" w:hAnsi="PT Astra Serif"/>
          <w:sz w:val="26"/>
          <w:szCs w:val="26"/>
        </w:rPr>
        <w:t>В предстоящий трехлетний период прогнозируется ежегодное размещение ценных бумаг в сумме 6 000 000,0 тыс. рублей в 2022 году и по 11 600 000,0 тыс. рублей в 2023-2024 годы с погашением в 2022 году в сумме 10 000 000,0 тыс. рублей, в 2023-2024 гг. – 11 200 000,0 тыс. рублей и 11 500 000,0 тыс. рублей соответственно.</w:t>
      </w:r>
      <w:proofErr w:type="gramEnd"/>
    </w:p>
    <w:p w:rsidR="00276123" w:rsidRPr="00AD6809" w:rsidRDefault="00276123" w:rsidP="00276123">
      <w:pPr>
        <w:spacing w:after="0" w:line="240" w:lineRule="auto"/>
        <w:ind w:firstLine="709"/>
        <w:jc w:val="both"/>
        <w:rPr>
          <w:rFonts w:ascii="PT Astra Serif" w:hAnsi="PT Astra Serif"/>
          <w:sz w:val="26"/>
          <w:szCs w:val="26"/>
        </w:rPr>
      </w:pPr>
      <w:r w:rsidRPr="00AD6809">
        <w:rPr>
          <w:rFonts w:ascii="PT Astra Serif" w:hAnsi="PT Astra Serif"/>
          <w:sz w:val="26"/>
          <w:szCs w:val="26"/>
        </w:rPr>
        <w:t xml:space="preserve">Объемы привлечения и погашения кредитов коммерческих банков запланированы исходя из необходимости рефинансирования краткосрочных бюджетных кредитов, предоставляемых Федеральным казначейством, планового </w:t>
      </w:r>
      <w:r w:rsidRPr="00AD6809">
        <w:rPr>
          <w:rFonts w:ascii="PT Astra Serif" w:hAnsi="PT Astra Serif"/>
          <w:sz w:val="26"/>
          <w:szCs w:val="26"/>
        </w:rPr>
        <w:lastRenderedPageBreak/>
        <w:t>погашения долговых обязательств, поддержания ликвидности счета по учету средств областного бюджета, а также финансирования дефицита областного бюджета.</w:t>
      </w:r>
    </w:p>
    <w:p w:rsidR="00276123" w:rsidRPr="00AD6809" w:rsidRDefault="00276123" w:rsidP="00276123">
      <w:pPr>
        <w:spacing w:after="0" w:line="240" w:lineRule="auto"/>
        <w:ind w:firstLine="709"/>
        <w:jc w:val="both"/>
        <w:rPr>
          <w:rFonts w:ascii="PT Astra Serif" w:hAnsi="PT Astra Serif"/>
          <w:sz w:val="26"/>
          <w:szCs w:val="26"/>
        </w:rPr>
      </w:pPr>
      <w:proofErr w:type="gramStart"/>
      <w:r w:rsidRPr="00AD6809">
        <w:rPr>
          <w:rFonts w:ascii="PT Astra Serif" w:hAnsi="PT Astra Serif"/>
          <w:sz w:val="26"/>
          <w:szCs w:val="26"/>
        </w:rPr>
        <w:t>Основные характеристики размещаемых ценных бумаг и условия привлечения кредитов от кредитных организаций будут установлены в ходе подготовительных процедур непосредственно перед размещением ценных бумаг и проведением аукционов на оказание услуг по предоставлению кредитов, исходя из сложившейся конъюнктуры на финансовом рынке, а также необходимости поддержания долговой устойчивости Томской области на уровне не ниже среднего в 2022 году и плановом периоде 2023 и</w:t>
      </w:r>
      <w:proofErr w:type="gramEnd"/>
      <w:r w:rsidRPr="00AD6809">
        <w:rPr>
          <w:rFonts w:ascii="PT Astra Serif" w:hAnsi="PT Astra Serif"/>
          <w:sz w:val="26"/>
          <w:szCs w:val="26"/>
        </w:rPr>
        <w:t xml:space="preserve"> 2024 годов.</w:t>
      </w:r>
    </w:p>
    <w:p w:rsidR="00276123" w:rsidRPr="00AD6809" w:rsidRDefault="00276123" w:rsidP="00276123">
      <w:pPr>
        <w:spacing w:after="0" w:line="240" w:lineRule="auto"/>
        <w:ind w:firstLine="709"/>
        <w:jc w:val="both"/>
        <w:rPr>
          <w:rFonts w:ascii="PT Astra Serif" w:hAnsi="PT Astra Serif"/>
          <w:sz w:val="26"/>
          <w:szCs w:val="26"/>
        </w:rPr>
      </w:pPr>
      <w:r w:rsidRPr="00AD6809">
        <w:rPr>
          <w:rFonts w:ascii="PT Astra Serif" w:hAnsi="PT Astra Serif"/>
          <w:sz w:val="26"/>
          <w:szCs w:val="26"/>
        </w:rPr>
        <w:t>В целях пополнения остатков средств на счетах областного бюджета прогнозируется привлечение бюджетных кредитов, предоставл</w:t>
      </w:r>
      <w:r w:rsidR="00043BCD">
        <w:rPr>
          <w:rFonts w:ascii="PT Astra Serif" w:hAnsi="PT Astra Serif"/>
          <w:sz w:val="26"/>
          <w:szCs w:val="26"/>
        </w:rPr>
        <w:t xml:space="preserve">яемых Федеральным казначейством </w:t>
      </w:r>
      <w:r w:rsidRPr="00AD6809">
        <w:rPr>
          <w:rFonts w:ascii="PT Astra Serif" w:hAnsi="PT Astra Serif"/>
          <w:sz w:val="26"/>
          <w:szCs w:val="26"/>
        </w:rPr>
        <w:t>по ставке 0,1% годовых на срок до 270 дней. Общие суммы привлечения данных кредитов прогнозируются в следующих объемах:</w:t>
      </w:r>
    </w:p>
    <w:p w:rsidR="00276123" w:rsidRPr="00AD6809" w:rsidRDefault="00276123" w:rsidP="00276123">
      <w:pPr>
        <w:spacing w:after="0" w:line="240" w:lineRule="auto"/>
        <w:ind w:left="709"/>
        <w:jc w:val="both"/>
        <w:rPr>
          <w:rFonts w:ascii="PT Astra Serif" w:hAnsi="PT Astra Serif"/>
          <w:sz w:val="26"/>
          <w:szCs w:val="26"/>
        </w:rPr>
      </w:pPr>
      <w:r w:rsidRPr="00AD6809">
        <w:rPr>
          <w:rFonts w:ascii="PT Astra Serif" w:hAnsi="PT Astra Serif"/>
          <w:sz w:val="26"/>
          <w:szCs w:val="26"/>
        </w:rPr>
        <w:t xml:space="preserve">2022 год – </w:t>
      </w:r>
      <w:r w:rsidRPr="00AD6809">
        <w:rPr>
          <w:rFonts w:ascii="PT Astra Serif" w:hAnsi="PT Astra Serif"/>
          <w:bCs/>
          <w:color w:val="000000"/>
          <w:sz w:val="26"/>
          <w:szCs w:val="26"/>
        </w:rPr>
        <w:t>12 179 593,7 тыс</w:t>
      </w:r>
      <w:r w:rsidRPr="00AD6809">
        <w:rPr>
          <w:rFonts w:ascii="PT Astra Serif" w:hAnsi="PT Astra Serif"/>
          <w:sz w:val="26"/>
          <w:szCs w:val="26"/>
        </w:rPr>
        <w:t>. рублей;</w:t>
      </w:r>
    </w:p>
    <w:p w:rsidR="00276123" w:rsidRPr="00AD6809" w:rsidRDefault="00276123" w:rsidP="00276123">
      <w:pPr>
        <w:spacing w:after="0" w:line="240" w:lineRule="auto"/>
        <w:ind w:left="709"/>
        <w:jc w:val="both"/>
        <w:rPr>
          <w:rFonts w:ascii="PT Astra Serif" w:hAnsi="PT Astra Serif"/>
          <w:sz w:val="26"/>
          <w:szCs w:val="26"/>
        </w:rPr>
      </w:pPr>
      <w:r w:rsidRPr="00AD6809">
        <w:rPr>
          <w:rFonts w:ascii="PT Astra Serif" w:hAnsi="PT Astra Serif"/>
          <w:sz w:val="26"/>
          <w:szCs w:val="26"/>
        </w:rPr>
        <w:t xml:space="preserve">2023 год – </w:t>
      </w:r>
      <w:r w:rsidRPr="00AD6809">
        <w:rPr>
          <w:rFonts w:ascii="PT Astra Serif" w:hAnsi="PT Astra Serif"/>
          <w:bCs/>
          <w:color w:val="000000"/>
          <w:sz w:val="26"/>
          <w:szCs w:val="26"/>
        </w:rPr>
        <w:t xml:space="preserve">12 172 165,2 тыс. </w:t>
      </w:r>
      <w:r w:rsidRPr="00AD6809">
        <w:rPr>
          <w:rFonts w:ascii="PT Astra Serif" w:hAnsi="PT Astra Serif"/>
          <w:sz w:val="26"/>
          <w:szCs w:val="26"/>
        </w:rPr>
        <w:t>рублей;</w:t>
      </w:r>
    </w:p>
    <w:p w:rsidR="00276123" w:rsidRPr="00AD6809" w:rsidRDefault="00276123" w:rsidP="00276123">
      <w:pPr>
        <w:spacing w:after="0" w:line="240" w:lineRule="auto"/>
        <w:ind w:left="709"/>
        <w:jc w:val="both"/>
        <w:rPr>
          <w:rFonts w:ascii="PT Astra Serif" w:hAnsi="PT Astra Serif"/>
          <w:sz w:val="26"/>
          <w:szCs w:val="26"/>
        </w:rPr>
      </w:pPr>
      <w:r w:rsidRPr="00AD6809">
        <w:rPr>
          <w:rFonts w:ascii="PT Astra Serif" w:hAnsi="PT Astra Serif"/>
          <w:sz w:val="26"/>
          <w:szCs w:val="26"/>
        </w:rPr>
        <w:t xml:space="preserve">2024 год – </w:t>
      </w:r>
      <w:r w:rsidRPr="00AD6809">
        <w:rPr>
          <w:rFonts w:ascii="PT Astra Serif" w:hAnsi="PT Astra Serif"/>
          <w:bCs/>
          <w:color w:val="000000"/>
          <w:sz w:val="26"/>
          <w:szCs w:val="26"/>
        </w:rPr>
        <w:t xml:space="preserve">12 620 092,9 тыс. </w:t>
      </w:r>
      <w:r w:rsidRPr="00AD6809">
        <w:rPr>
          <w:rFonts w:ascii="PT Astra Serif" w:hAnsi="PT Astra Serif"/>
          <w:sz w:val="26"/>
          <w:szCs w:val="26"/>
        </w:rPr>
        <w:t>рублей.</w:t>
      </w:r>
    </w:p>
    <w:p w:rsidR="00276123" w:rsidRPr="00AD6809" w:rsidRDefault="00276123" w:rsidP="00276123">
      <w:pPr>
        <w:spacing w:after="0" w:line="240" w:lineRule="auto"/>
        <w:ind w:firstLine="709"/>
        <w:jc w:val="both"/>
        <w:rPr>
          <w:rFonts w:ascii="PT Astra Serif" w:hAnsi="PT Astra Serif"/>
          <w:sz w:val="26"/>
          <w:szCs w:val="26"/>
        </w:rPr>
      </w:pPr>
      <w:proofErr w:type="gramStart"/>
      <w:r w:rsidRPr="00AD6809">
        <w:rPr>
          <w:rFonts w:ascii="PT Astra Serif" w:hAnsi="PT Astra Serif"/>
          <w:sz w:val="26"/>
          <w:szCs w:val="26"/>
        </w:rPr>
        <w:t xml:space="preserve">Кроме того, в 2022 – 2024 годах запланировано частичное погашение бюджетных кредитов, полученных из федерального бюджета в 2015 – 2017 годах в целях финансирования дефицита областного бюджета и реструктурированных в 2017 году в соответствии с постановлением Правительства Российской Федерации от 13.12.2017 № 1531 </w:t>
      </w:r>
      <w:r w:rsidR="0048009E">
        <w:rPr>
          <w:rFonts w:ascii="PT Astra Serif" w:hAnsi="PT Astra Serif"/>
          <w:sz w:val="26"/>
          <w:szCs w:val="26"/>
        </w:rPr>
        <w:t>«</w:t>
      </w:r>
      <w:r w:rsidRPr="00AD6809">
        <w:rPr>
          <w:rFonts w:ascii="PT Astra Serif" w:hAnsi="PT Astra Serif"/>
          <w:sz w:val="26"/>
          <w:szCs w:val="26"/>
        </w:rPr>
        <w:t>О проведении в 2017 году реструктуризации обязательств (задолженности) субъектов Российской Федерации перед Российской Федерацией по бюджетным кредитам</w:t>
      </w:r>
      <w:r w:rsidR="0048009E">
        <w:rPr>
          <w:rFonts w:ascii="PT Astra Serif" w:hAnsi="PT Astra Serif"/>
          <w:sz w:val="26"/>
          <w:szCs w:val="26"/>
        </w:rPr>
        <w:t>»</w:t>
      </w:r>
      <w:r w:rsidRPr="00AD6809">
        <w:rPr>
          <w:rFonts w:ascii="PT Astra Serif" w:hAnsi="PT Astra Serif"/>
          <w:sz w:val="26"/>
          <w:szCs w:val="26"/>
        </w:rPr>
        <w:t>, в размере 5</w:t>
      </w:r>
      <w:proofErr w:type="gramEnd"/>
      <w:r w:rsidRPr="00AD6809">
        <w:rPr>
          <w:rFonts w:ascii="PT Astra Serif" w:hAnsi="PT Astra Serif"/>
          <w:sz w:val="26"/>
          <w:szCs w:val="26"/>
        </w:rPr>
        <w:t xml:space="preserve">% </w:t>
      </w:r>
      <w:proofErr w:type="gramStart"/>
      <w:r w:rsidRPr="00AD6809">
        <w:rPr>
          <w:rFonts w:ascii="PT Astra Serif" w:hAnsi="PT Astra Serif"/>
          <w:sz w:val="26"/>
          <w:szCs w:val="26"/>
        </w:rPr>
        <w:t xml:space="preserve">общего объема задолженности ежегодно в сумме </w:t>
      </w:r>
      <w:r w:rsidRPr="00AD6809">
        <w:rPr>
          <w:rFonts w:ascii="PT Astra Serif" w:hAnsi="PT Astra Serif"/>
          <w:sz w:val="26"/>
          <w:szCs w:val="26"/>
        </w:rPr>
        <w:br/>
        <w:t xml:space="preserve">435 141,3 тыс. рублей, а также частичное плановое погашение бюджетного кредита, предоставленного в 2020 году и реструктурированного в 2021 году в соответствии </w:t>
      </w:r>
      <w:r w:rsidRPr="00AD6809">
        <w:rPr>
          <w:rFonts w:ascii="PT Astra Serif" w:hAnsi="PT Astra Serif"/>
          <w:sz w:val="26"/>
          <w:szCs w:val="26"/>
        </w:rPr>
        <w:br/>
        <w:t xml:space="preserve">с постановлением Правительства Российской Федерации от 28.06.2021 № 1029 </w:t>
      </w:r>
      <w:r w:rsidRPr="00AD6809">
        <w:rPr>
          <w:rFonts w:ascii="PT Astra Serif" w:hAnsi="PT Astra Serif"/>
          <w:sz w:val="26"/>
          <w:szCs w:val="26"/>
        </w:rPr>
        <w:br/>
      </w:r>
      <w:r w:rsidR="0048009E">
        <w:rPr>
          <w:rFonts w:ascii="PT Astra Serif" w:hAnsi="PT Astra Serif"/>
          <w:sz w:val="26"/>
          <w:szCs w:val="26"/>
        </w:rPr>
        <w:t>«</w:t>
      </w:r>
      <w:r w:rsidRPr="00AD6809">
        <w:rPr>
          <w:rFonts w:ascii="PT Astra Serif" w:hAnsi="PT Astra Serif"/>
          <w:sz w:val="26"/>
          <w:szCs w:val="26"/>
        </w:rPr>
        <w:t xml:space="preserve">Об утверждении Правил проведения в 2021 году реструктуризации обязательств (задолженности) субъектов Российской Федерации перед Российской Федерацией </w:t>
      </w:r>
      <w:r w:rsidRPr="00AD6809">
        <w:rPr>
          <w:rFonts w:ascii="PT Astra Serif" w:hAnsi="PT Astra Serif"/>
          <w:sz w:val="26"/>
          <w:szCs w:val="26"/>
        </w:rPr>
        <w:br/>
        <w:t>по бюджетным кредитам</w:t>
      </w:r>
      <w:r w:rsidR="0048009E">
        <w:rPr>
          <w:rFonts w:ascii="PT Astra Serif" w:hAnsi="PT Astra Serif"/>
          <w:sz w:val="26"/>
          <w:szCs w:val="26"/>
        </w:rPr>
        <w:t>»</w:t>
      </w:r>
      <w:r w:rsidRPr="00AD6809">
        <w:rPr>
          <w:rFonts w:ascii="PT Astra Serif" w:hAnsi="PT Astra Serif"/>
          <w:sz w:val="26"/>
          <w:szCs w:val="26"/>
        </w:rPr>
        <w:t xml:space="preserve"> ежегодно в сумме 200 000</w:t>
      </w:r>
      <w:proofErr w:type="gramEnd"/>
      <w:r w:rsidRPr="00AD6809">
        <w:rPr>
          <w:rFonts w:ascii="PT Astra Serif" w:hAnsi="PT Astra Serif"/>
          <w:sz w:val="26"/>
          <w:szCs w:val="26"/>
        </w:rPr>
        <w:t xml:space="preserve"> тыс. рублей в 2022-2024 годах. </w:t>
      </w:r>
    </w:p>
    <w:p w:rsidR="00276123" w:rsidRPr="00AD6809" w:rsidRDefault="00276123" w:rsidP="00276123">
      <w:pPr>
        <w:spacing w:after="0" w:line="240" w:lineRule="auto"/>
        <w:ind w:firstLine="709"/>
        <w:jc w:val="both"/>
        <w:rPr>
          <w:rFonts w:ascii="PT Astra Serif" w:hAnsi="PT Astra Serif"/>
          <w:sz w:val="26"/>
          <w:szCs w:val="26"/>
        </w:rPr>
      </w:pPr>
      <w:r w:rsidRPr="00AD6809">
        <w:rPr>
          <w:rFonts w:ascii="PT Astra Serif" w:hAnsi="PT Astra Serif"/>
          <w:sz w:val="26"/>
          <w:szCs w:val="26"/>
        </w:rPr>
        <w:t>Суммарные объемы погашения бюджетных кредитов составят:</w:t>
      </w:r>
    </w:p>
    <w:p w:rsidR="00276123" w:rsidRPr="00AD6809" w:rsidRDefault="00276123" w:rsidP="00276123">
      <w:pPr>
        <w:spacing w:after="0" w:line="240" w:lineRule="auto"/>
        <w:ind w:firstLine="709"/>
        <w:jc w:val="both"/>
        <w:rPr>
          <w:rFonts w:ascii="PT Astra Serif" w:hAnsi="PT Astra Serif"/>
          <w:sz w:val="26"/>
          <w:szCs w:val="26"/>
        </w:rPr>
      </w:pPr>
      <w:r w:rsidRPr="00AD6809">
        <w:rPr>
          <w:rFonts w:ascii="PT Astra Serif" w:hAnsi="PT Astra Serif"/>
          <w:sz w:val="26"/>
          <w:szCs w:val="26"/>
        </w:rPr>
        <w:t xml:space="preserve">2022 год – </w:t>
      </w:r>
      <w:r w:rsidRPr="00AD6809">
        <w:rPr>
          <w:rFonts w:ascii="PT Astra Serif" w:hAnsi="PT Astra Serif"/>
          <w:bCs/>
          <w:color w:val="000000"/>
          <w:sz w:val="26"/>
          <w:szCs w:val="26"/>
        </w:rPr>
        <w:t xml:space="preserve">12 814 735,0 тыс. </w:t>
      </w:r>
      <w:r w:rsidRPr="00AD6809">
        <w:rPr>
          <w:rFonts w:ascii="PT Astra Serif" w:hAnsi="PT Astra Serif"/>
          <w:sz w:val="26"/>
          <w:szCs w:val="26"/>
        </w:rPr>
        <w:t>рублей;</w:t>
      </w:r>
    </w:p>
    <w:p w:rsidR="00276123" w:rsidRPr="00AD6809" w:rsidRDefault="00276123" w:rsidP="00276123">
      <w:pPr>
        <w:spacing w:after="0" w:line="240" w:lineRule="auto"/>
        <w:ind w:left="709"/>
        <w:jc w:val="both"/>
        <w:rPr>
          <w:rFonts w:ascii="PT Astra Serif" w:hAnsi="PT Astra Serif"/>
          <w:sz w:val="26"/>
          <w:szCs w:val="26"/>
        </w:rPr>
      </w:pPr>
      <w:r w:rsidRPr="00AD6809">
        <w:rPr>
          <w:rFonts w:ascii="PT Astra Serif" w:hAnsi="PT Astra Serif"/>
          <w:sz w:val="26"/>
          <w:szCs w:val="26"/>
        </w:rPr>
        <w:t xml:space="preserve">2023 год – </w:t>
      </w:r>
      <w:r w:rsidRPr="00AD6809">
        <w:rPr>
          <w:rFonts w:ascii="PT Astra Serif" w:hAnsi="PT Astra Serif"/>
          <w:bCs/>
          <w:color w:val="000000"/>
          <w:sz w:val="26"/>
          <w:szCs w:val="26"/>
        </w:rPr>
        <w:t xml:space="preserve">12 807 306,5 тыс. </w:t>
      </w:r>
      <w:r w:rsidRPr="00AD6809">
        <w:rPr>
          <w:rFonts w:ascii="PT Astra Serif" w:hAnsi="PT Astra Serif"/>
          <w:sz w:val="26"/>
          <w:szCs w:val="26"/>
        </w:rPr>
        <w:t>рублей;</w:t>
      </w:r>
    </w:p>
    <w:p w:rsidR="00276123" w:rsidRPr="00AD6809" w:rsidRDefault="00276123" w:rsidP="00276123">
      <w:pPr>
        <w:spacing w:after="0" w:line="240" w:lineRule="auto"/>
        <w:ind w:left="709"/>
        <w:jc w:val="both"/>
        <w:rPr>
          <w:rFonts w:ascii="PT Astra Serif" w:hAnsi="PT Astra Serif"/>
          <w:sz w:val="26"/>
          <w:szCs w:val="26"/>
        </w:rPr>
      </w:pPr>
      <w:r w:rsidRPr="00AD6809">
        <w:rPr>
          <w:rFonts w:ascii="PT Astra Serif" w:hAnsi="PT Astra Serif"/>
          <w:sz w:val="26"/>
          <w:szCs w:val="26"/>
        </w:rPr>
        <w:t xml:space="preserve">2024 год – </w:t>
      </w:r>
      <w:r w:rsidRPr="00AD6809">
        <w:rPr>
          <w:rFonts w:ascii="PT Astra Serif" w:hAnsi="PT Astra Serif"/>
          <w:bCs/>
          <w:color w:val="000000"/>
          <w:sz w:val="26"/>
          <w:szCs w:val="26"/>
        </w:rPr>
        <w:t xml:space="preserve">13 255 234,2 тыс. </w:t>
      </w:r>
      <w:r w:rsidRPr="00AD6809">
        <w:rPr>
          <w:rFonts w:ascii="PT Astra Serif" w:hAnsi="PT Astra Serif"/>
          <w:sz w:val="26"/>
          <w:szCs w:val="26"/>
        </w:rPr>
        <w:t>рублей.</w:t>
      </w:r>
    </w:p>
    <w:p w:rsidR="00276123" w:rsidRPr="00AD6809" w:rsidRDefault="00276123" w:rsidP="00276123">
      <w:pPr>
        <w:spacing w:after="0" w:line="240" w:lineRule="auto"/>
        <w:ind w:firstLine="709"/>
        <w:jc w:val="both"/>
        <w:rPr>
          <w:rFonts w:ascii="PT Astra Serif" w:hAnsi="PT Astra Serif"/>
          <w:sz w:val="26"/>
          <w:szCs w:val="26"/>
        </w:rPr>
      </w:pPr>
      <w:r w:rsidRPr="00AD6809">
        <w:rPr>
          <w:rFonts w:ascii="PT Astra Serif" w:hAnsi="PT Astra Serif"/>
          <w:sz w:val="26"/>
          <w:szCs w:val="26"/>
        </w:rPr>
        <w:t>Чистое сальдо заимствований составит:</w:t>
      </w:r>
    </w:p>
    <w:p w:rsidR="00276123" w:rsidRPr="00AF45AA" w:rsidRDefault="00276123" w:rsidP="007C2206">
      <w:pPr>
        <w:pStyle w:val="a5"/>
        <w:numPr>
          <w:ilvl w:val="0"/>
          <w:numId w:val="16"/>
        </w:numPr>
        <w:tabs>
          <w:tab w:val="left" w:pos="993"/>
        </w:tabs>
        <w:ind w:left="0" w:firstLine="709"/>
        <w:jc w:val="both"/>
        <w:rPr>
          <w:rFonts w:ascii="PT Astra Serif" w:hAnsi="PT Astra Serif"/>
          <w:bCs/>
          <w:color w:val="000000"/>
          <w:sz w:val="26"/>
          <w:szCs w:val="26"/>
        </w:rPr>
      </w:pPr>
      <w:r w:rsidRPr="00AF45AA">
        <w:rPr>
          <w:rFonts w:ascii="PT Astra Serif" w:hAnsi="PT Astra Serif"/>
          <w:sz w:val="26"/>
          <w:szCs w:val="26"/>
        </w:rPr>
        <w:t xml:space="preserve">в 2022 году – (-) </w:t>
      </w:r>
      <w:r w:rsidRPr="00AF45AA">
        <w:rPr>
          <w:rFonts w:ascii="PT Astra Serif" w:hAnsi="PT Astra Serif"/>
          <w:bCs/>
          <w:color w:val="000000"/>
          <w:sz w:val="26"/>
          <w:szCs w:val="26"/>
        </w:rPr>
        <w:t xml:space="preserve">3 985 904,1 тыс. </w:t>
      </w:r>
      <w:r w:rsidRPr="00AF45AA">
        <w:rPr>
          <w:rFonts w:ascii="PT Astra Serif" w:hAnsi="PT Astra Serif"/>
          <w:sz w:val="26"/>
          <w:szCs w:val="26"/>
        </w:rPr>
        <w:t xml:space="preserve">рублей, в том числе общий объем привлечения заемных средств – </w:t>
      </w:r>
      <w:r w:rsidRPr="00AF45AA">
        <w:rPr>
          <w:rFonts w:ascii="PT Astra Serif" w:hAnsi="PT Astra Serif"/>
          <w:bCs/>
          <w:color w:val="000000"/>
          <w:sz w:val="26"/>
          <w:szCs w:val="26"/>
        </w:rPr>
        <w:t xml:space="preserve">33 179 593,7 тыс. </w:t>
      </w:r>
      <w:r w:rsidRPr="00AF45AA">
        <w:rPr>
          <w:rFonts w:ascii="PT Astra Serif" w:hAnsi="PT Astra Serif"/>
          <w:sz w:val="26"/>
          <w:szCs w:val="26"/>
        </w:rPr>
        <w:t xml:space="preserve">рублей, общий объем погашения долговых обязательств –  </w:t>
      </w:r>
      <w:r w:rsidRPr="00AF45AA">
        <w:rPr>
          <w:rFonts w:ascii="PT Astra Serif" w:hAnsi="PT Astra Serif"/>
          <w:bCs/>
          <w:color w:val="000000"/>
          <w:sz w:val="26"/>
          <w:szCs w:val="26"/>
        </w:rPr>
        <w:t>37 165 497,8 тыс</w:t>
      </w:r>
      <w:r w:rsidRPr="00AF45AA">
        <w:rPr>
          <w:rFonts w:ascii="PT Astra Serif" w:hAnsi="PT Astra Serif"/>
          <w:sz w:val="26"/>
          <w:szCs w:val="26"/>
        </w:rPr>
        <w:t>. рублей.</w:t>
      </w:r>
    </w:p>
    <w:p w:rsidR="00276123" w:rsidRPr="00AD6809" w:rsidRDefault="00276123" w:rsidP="007C2206">
      <w:pPr>
        <w:pStyle w:val="a5"/>
        <w:numPr>
          <w:ilvl w:val="0"/>
          <w:numId w:val="16"/>
        </w:numPr>
        <w:tabs>
          <w:tab w:val="left" w:pos="993"/>
        </w:tabs>
        <w:ind w:left="0" w:firstLine="709"/>
        <w:jc w:val="both"/>
        <w:rPr>
          <w:rFonts w:ascii="PT Astra Serif" w:hAnsi="PT Astra Serif"/>
          <w:sz w:val="26"/>
          <w:szCs w:val="26"/>
        </w:rPr>
      </w:pPr>
      <w:r w:rsidRPr="00AD6809">
        <w:rPr>
          <w:rFonts w:ascii="PT Astra Serif" w:hAnsi="PT Astra Serif"/>
          <w:sz w:val="26"/>
          <w:szCs w:val="26"/>
        </w:rPr>
        <w:t xml:space="preserve">в 2023 году –  (-) </w:t>
      </w:r>
      <w:r w:rsidRPr="00AF45AA">
        <w:rPr>
          <w:rFonts w:ascii="PT Astra Serif" w:hAnsi="PT Astra Serif"/>
          <w:sz w:val="26"/>
          <w:szCs w:val="26"/>
        </w:rPr>
        <w:t xml:space="preserve">365 123,9 тыс. </w:t>
      </w:r>
      <w:r w:rsidRPr="00AD6809">
        <w:rPr>
          <w:rFonts w:ascii="PT Astra Serif" w:hAnsi="PT Astra Serif"/>
          <w:sz w:val="26"/>
          <w:szCs w:val="26"/>
        </w:rPr>
        <w:t xml:space="preserve">рублей, в том числе общий объем привлечения заемных средств – </w:t>
      </w:r>
      <w:r w:rsidRPr="00AF45AA">
        <w:rPr>
          <w:rFonts w:ascii="PT Astra Serif" w:hAnsi="PT Astra Serif"/>
          <w:sz w:val="26"/>
          <w:szCs w:val="26"/>
        </w:rPr>
        <w:t xml:space="preserve">35 372 165,2 тыс. </w:t>
      </w:r>
      <w:r w:rsidRPr="00AD6809">
        <w:rPr>
          <w:rFonts w:ascii="PT Astra Serif" w:hAnsi="PT Astra Serif"/>
          <w:sz w:val="26"/>
          <w:szCs w:val="26"/>
        </w:rPr>
        <w:t xml:space="preserve">рублей, общий объем погашения долговых обязательств –  </w:t>
      </w:r>
      <w:r w:rsidRPr="00AF45AA">
        <w:rPr>
          <w:rFonts w:ascii="PT Astra Serif" w:hAnsi="PT Astra Serif"/>
          <w:sz w:val="26"/>
          <w:szCs w:val="26"/>
        </w:rPr>
        <w:t xml:space="preserve">35 737 289,1 тыс. </w:t>
      </w:r>
      <w:r w:rsidRPr="00AD6809">
        <w:rPr>
          <w:rFonts w:ascii="PT Astra Serif" w:hAnsi="PT Astra Serif"/>
          <w:sz w:val="26"/>
          <w:szCs w:val="26"/>
        </w:rPr>
        <w:t xml:space="preserve">рублей. </w:t>
      </w:r>
    </w:p>
    <w:p w:rsidR="00276123" w:rsidRPr="00AF45AA" w:rsidRDefault="00276123" w:rsidP="007C2206">
      <w:pPr>
        <w:pStyle w:val="a5"/>
        <w:numPr>
          <w:ilvl w:val="0"/>
          <w:numId w:val="16"/>
        </w:numPr>
        <w:tabs>
          <w:tab w:val="left" w:pos="993"/>
        </w:tabs>
        <w:ind w:left="0" w:firstLine="709"/>
        <w:jc w:val="both"/>
        <w:rPr>
          <w:rFonts w:ascii="PT Astra Serif" w:hAnsi="PT Astra Serif"/>
          <w:sz w:val="26"/>
          <w:szCs w:val="26"/>
        </w:rPr>
      </w:pPr>
      <w:r w:rsidRPr="00AF45AA">
        <w:rPr>
          <w:rFonts w:ascii="PT Astra Serif" w:hAnsi="PT Astra Serif"/>
          <w:sz w:val="26"/>
          <w:szCs w:val="26"/>
        </w:rPr>
        <w:t xml:space="preserve">в 2024 году – (-) 889 002,6 тыс. рублей, в том числе общий объем привлечения заемных средств – 34 070 092,9 тыс. рублей, общий объем погашения долговых обязательств –  34 959 095,5 тыс. рублей. </w:t>
      </w:r>
    </w:p>
    <w:p w:rsidR="00276123" w:rsidRPr="00AD6809" w:rsidRDefault="00276123" w:rsidP="00276123">
      <w:pPr>
        <w:spacing w:after="0" w:line="240" w:lineRule="auto"/>
        <w:ind w:firstLine="709"/>
        <w:jc w:val="both"/>
        <w:rPr>
          <w:rFonts w:ascii="PT Astra Serif" w:hAnsi="PT Astra Serif"/>
          <w:color w:val="000000"/>
          <w:sz w:val="26"/>
          <w:szCs w:val="26"/>
        </w:rPr>
      </w:pPr>
      <w:r w:rsidRPr="00AD6809">
        <w:rPr>
          <w:rFonts w:ascii="PT Astra Serif" w:hAnsi="PT Astra Serif"/>
          <w:color w:val="000000"/>
          <w:sz w:val="26"/>
          <w:szCs w:val="26"/>
        </w:rPr>
        <w:t xml:space="preserve">В соответствии с программой государственных внутренних заимствований </w:t>
      </w:r>
      <w:r w:rsidRPr="00AD6809">
        <w:rPr>
          <w:rFonts w:ascii="PT Astra Serif" w:hAnsi="PT Astra Serif"/>
          <w:color w:val="000000"/>
          <w:sz w:val="26"/>
          <w:szCs w:val="26"/>
        </w:rPr>
        <w:br/>
        <w:t>на 2022 – 2024 гг. прогнозируется следующая структура государственного долга Томской области:</w:t>
      </w:r>
    </w:p>
    <w:p w:rsidR="00AF45AA" w:rsidRDefault="00AF45AA" w:rsidP="00276123">
      <w:pPr>
        <w:pStyle w:val="21"/>
        <w:spacing w:line="240" w:lineRule="auto"/>
        <w:ind w:firstLine="0"/>
        <w:outlineLvl w:val="0"/>
        <w:rPr>
          <w:rFonts w:ascii="PT Astra Serif" w:hAnsi="PT Astra Serif"/>
          <w:i w:val="0"/>
          <w:color w:val="000000"/>
          <w:sz w:val="26"/>
          <w:szCs w:val="26"/>
        </w:rPr>
      </w:pPr>
    </w:p>
    <w:p w:rsidR="00AF45AA" w:rsidRDefault="00AF45AA" w:rsidP="00276123">
      <w:pPr>
        <w:pStyle w:val="21"/>
        <w:spacing w:line="240" w:lineRule="auto"/>
        <w:ind w:firstLine="0"/>
        <w:outlineLvl w:val="0"/>
        <w:rPr>
          <w:rFonts w:ascii="PT Astra Serif" w:hAnsi="PT Astra Serif"/>
          <w:i w:val="0"/>
          <w:color w:val="000000"/>
          <w:sz w:val="26"/>
          <w:szCs w:val="26"/>
        </w:rPr>
      </w:pPr>
    </w:p>
    <w:p w:rsidR="00276123" w:rsidRPr="00AD6809" w:rsidRDefault="00276123" w:rsidP="00276123">
      <w:pPr>
        <w:pStyle w:val="21"/>
        <w:spacing w:line="240" w:lineRule="auto"/>
        <w:ind w:firstLine="0"/>
        <w:outlineLvl w:val="0"/>
        <w:rPr>
          <w:rFonts w:ascii="PT Astra Serif" w:hAnsi="PT Astra Serif"/>
          <w:i w:val="0"/>
          <w:color w:val="000000"/>
          <w:sz w:val="26"/>
          <w:szCs w:val="26"/>
        </w:rPr>
      </w:pPr>
      <w:r w:rsidRPr="00AD6809">
        <w:rPr>
          <w:rFonts w:ascii="PT Astra Serif" w:hAnsi="PT Astra Serif"/>
          <w:i w:val="0"/>
          <w:color w:val="000000"/>
          <w:sz w:val="26"/>
          <w:szCs w:val="26"/>
        </w:rPr>
        <w:lastRenderedPageBreak/>
        <w:t>Структура государственного внутреннего долга Томской области</w:t>
      </w:r>
    </w:p>
    <w:p w:rsidR="00276123" w:rsidRPr="00AF45AA" w:rsidRDefault="00276123" w:rsidP="00276123">
      <w:pPr>
        <w:pStyle w:val="a7"/>
        <w:spacing w:after="0"/>
        <w:ind w:left="0"/>
        <w:jc w:val="right"/>
        <w:rPr>
          <w:rFonts w:ascii="PT Astra Serif" w:hAnsi="PT Astra Serif"/>
          <w:i/>
          <w:color w:val="000000"/>
          <w:sz w:val="24"/>
          <w:szCs w:val="24"/>
        </w:rPr>
      </w:pPr>
      <w:r w:rsidRPr="00AD6809">
        <w:rPr>
          <w:rFonts w:ascii="PT Astra Serif" w:hAnsi="PT Astra Serif"/>
          <w:bCs/>
          <w:color w:val="000000"/>
          <w:sz w:val="26"/>
          <w:szCs w:val="26"/>
        </w:rPr>
        <w:t xml:space="preserve">                                                                                                 </w:t>
      </w:r>
      <w:r w:rsidR="00AF45AA">
        <w:rPr>
          <w:rFonts w:ascii="PT Astra Serif" w:hAnsi="PT Astra Serif"/>
          <w:bCs/>
          <w:color w:val="000000"/>
          <w:sz w:val="26"/>
          <w:szCs w:val="26"/>
        </w:rPr>
        <w:t xml:space="preserve">                              </w:t>
      </w:r>
      <w:r w:rsidRPr="00AF45AA">
        <w:rPr>
          <w:rFonts w:ascii="PT Astra Serif" w:hAnsi="PT Astra Serif"/>
          <w:bCs/>
          <w:i/>
          <w:color w:val="000000"/>
          <w:sz w:val="24"/>
          <w:szCs w:val="24"/>
        </w:rPr>
        <w:t>(</w:t>
      </w:r>
      <w:r w:rsidRPr="00AF45AA">
        <w:rPr>
          <w:rFonts w:ascii="PT Astra Serif" w:hAnsi="PT Astra Serif"/>
          <w:i/>
          <w:color w:val="000000"/>
          <w:sz w:val="24"/>
          <w:szCs w:val="24"/>
        </w:rPr>
        <w:t>тыс. рублей)</w:t>
      </w:r>
    </w:p>
    <w:tbl>
      <w:tblPr>
        <w:tblW w:w="9680" w:type="dxa"/>
        <w:jc w:val="center"/>
        <w:tblInd w:w="-976" w:type="dxa"/>
        <w:tblLayout w:type="fixed"/>
        <w:tblCellMar>
          <w:top w:w="28" w:type="dxa"/>
          <w:bottom w:w="28" w:type="dxa"/>
        </w:tblCellMar>
        <w:tblLook w:val="04A0"/>
      </w:tblPr>
      <w:tblGrid>
        <w:gridCol w:w="4709"/>
        <w:gridCol w:w="1634"/>
        <w:gridCol w:w="1725"/>
        <w:gridCol w:w="1612"/>
      </w:tblGrid>
      <w:tr w:rsidR="00276123" w:rsidRPr="00AD6809" w:rsidTr="00B30BF9">
        <w:trPr>
          <w:trHeight w:val="255"/>
          <w:tblHeader/>
          <w:jc w:val="center"/>
        </w:trPr>
        <w:tc>
          <w:tcPr>
            <w:tcW w:w="4709" w:type="dxa"/>
            <w:vMerge w:val="restart"/>
            <w:tcBorders>
              <w:top w:val="single" w:sz="4" w:space="0" w:color="auto"/>
              <w:left w:val="single" w:sz="4" w:space="0" w:color="auto"/>
              <w:bottom w:val="single" w:sz="4" w:space="0" w:color="000000"/>
              <w:right w:val="single" w:sz="4" w:space="0" w:color="auto"/>
            </w:tcBorders>
            <w:noWrap/>
            <w:vAlign w:val="center"/>
          </w:tcPr>
          <w:p w:rsidR="00276123" w:rsidRPr="00AD6809" w:rsidRDefault="00276123" w:rsidP="00276123">
            <w:pPr>
              <w:spacing w:after="0" w:line="240" w:lineRule="auto"/>
              <w:jc w:val="center"/>
              <w:rPr>
                <w:rFonts w:ascii="PT Astra Serif" w:hAnsi="PT Astra Serif"/>
                <w:bCs/>
                <w:color w:val="000000"/>
                <w:sz w:val="24"/>
                <w:szCs w:val="24"/>
              </w:rPr>
            </w:pPr>
          </w:p>
        </w:tc>
        <w:tc>
          <w:tcPr>
            <w:tcW w:w="4971" w:type="dxa"/>
            <w:gridSpan w:val="3"/>
            <w:tcBorders>
              <w:top w:val="single" w:sz="4" w:space="0" w:color="auto"/>
              <w:left w:val="nil"/>
              <w:bottom w:val="single" w:sz="4" w:space="0" w:color="auto"/>
              <w:right w:val="single" w:sz="4" w:space="0" w:color="000000"/>
            </w:tcBorders>
            <w:noWrap/>
            <w:tcMar>
              <w:top w:w="28" w:type="dxa"/>
              <w:left w:w="28" w:type="dxa"/>
              <w:bottom w:w="28" w:type="dxa"/>
              <w:right w:w="108" w:type="dxa"/>
            </w:tcMar>
            <w:vAlign w:val="bottom"/>
            <w:hideMark/>
          </w:tcPr>
          <w:p w:rsidR="00276123" w:rsidRPr="00AD6809" w:rsidRDefault="00276123" w:rsidP="00276123">
            <w:pPr>
              <w:spacing w:after="0" w:line="240" w:lineRule="auto"/>
              <w:jc w:val="center"/>
              <w:rPr>
                <w:rFonts w:ascii="PT Astra Serif" w:hAnsi="PT Astra Serif"/>
                <w:bCs/>
                <w:color w:val="000000"/>
                <w:sz w:val="24"/>
                <w:szCs w:val="24"/>
              </w:rPr>
            </w:pPr>
            <w:r w:rsidRPr="00AD6809">
              <w:rPr>
                <w:rFonts w:ascii="PT Astra Serif" w:hAnsi="PT Astra Serif"/>
                <w:bCs/>
                <w:color w:val="000000"/>
                <w:sz w:val="24"/>
                <w:szCs w:val="24"/>
              </w:rPr>
              <w:t>Проект бюджета:</w:t>
            </w:r>
          </w:p>
        </w:tc>
      </w:tr>
      <w:tr w:rsidR="00276123" w:rsidRPr="00AD6809" w:rsidTr="00B30BF9">
        <w:trPr>
          <w:trHeight w:val="255"/>
          <w:tblHeader/>
          <w:jc w:val="center"/>
        </w:trPr>
        <w:tc>
          <w:tcPr>
            <w:tcW w:w="4709" w:type="dxa"/>
            <w:vMerge/>
            <w:tcBorders>
              <w:top w:val="single" w:sz="4" w:space="0" w:color="auto"/>
              <w:left w:val="single" w:sz="4" w:space="0" w:color="auto"/>
              <w:bottom w:val="single" w:sz="4" w:space="0" w:color="000000"/>
              <w:right w:val="single" w:sz="4" w:space="0" w:color="auto"/>
            </w:tcBorders>
            <w:vAlign w:val="center"/>
            <w:hideMark/>
          </w:tcPr>
          <w:p w:rsidR="00276123" w:rsidRPr="00AD6809" w:rsidRDefault="00276123" w:rsidP="00276123">
            <w:pPr>
              <w:spacing w:after="0" w:line="240" w:lineRule="auto"/>
              <w:rPr>
                <w:rFonts w:ascii="PT Astra Serif" w:hAnsi="PT Astra Serif"/>
                <w:bCs/>
                <w:color w:val="000000"/>
                <w:sz w:val="24"/>
                <w:szCs w:val="24"/>
              </w:rPr>
            </w:pPr>
          </w:p>
        </w:tc>
        <w:tc>
          <w:tcPr>
            <w:tcW w:w="1634" w:type="dxa"/>
            <w:tcBorders>
              <w:top w:val="nil"/>
              <w:left w:val="nil"/>
              <w:bottom w:val="single" w:sz="4" w:space="0" w:color="auto"/>
              <w:right w:val="single" w:sz="4" w:space="0" w:color="auto"/>
            </w:tcBorders>
            <w:noWrap/>
            <w:tcMar>
              <w:top w:w="28" w:type="dxa"/>
              <w:left w:w="28" w:type="dxa"/>
              <w:bottom w:w="28" w:type="dxa"/>
              <w:right w:w="0" w:type="dxa"/>
            </w:tcMar>
            <w:vAlign w:val="center"/>
            <w:hideMark/>
          </w:tcPr>
          <w:p w:rsidR="00276123" w:rsidRPr="00AD6809" w:rsidRDefault="00276123" w:rsidP="00276123">
            <w:pPr>
              <w:spacing w:after="0" w:line="240" w:lineRule="auto"/>
              <w:jc w:val="center"/>
              <w:rPr>
                <w:rFonts w:ascii="PT Astra Serif" w:hAnsi="PT Astra Serif"/>
                <w:bCs/>
                <w:color w:val="000000"/>
                <w:sz w:val="24"/>
                <w:szCs w:val="24"/>
              </w:rPr>
            </w:pPr>
            <w:r w:rsidRPr="00AD6809">
              <w:rPr>
                <w:rFonts w:ascii="PT Astra Serif" w:hAnsi="PT Astra Serif"/>
                <w:bCs/>
                <w:color w:val="000000"/>
                <w:sz w:val="24"/>
                <w:szCs w:val="24"/>
              </w:rPr>
              <w:t>01.01.2023</w:t>
            </w:r>
          </w:p>
        </w:tc>
        <w:tc>
          <w:tcPr>
            <w:tcW w:w="1725" w:type="dxa"/>
            <w:tcBorders>
              <w:top w:val="nil"/>
              <w:left w:val="nil"/>
              <w:bottom w:val="single" w:sz="4" w:space="0" w:color="auto"/>
              <w:right w:val="single" w:sz="4" w:space="0" w:color="auto"/>
            </w:tcBorders>
            <w:noWrap/>
            <w:tcMar>
              <w:top w:w="28" w:type="dxa"/>
              <w:left w:w="28" w:type="dxa"/>
              <w:bottom w:w="28" w:type="dxa"/>
              <w:right w:w="0" w:type="dxa"/>
            </w:tcMar>
            <w:vAlign w:val="center"/>
            <w:hideMark/>
          </w:tcPr>
          <w:p w:rsidR="00276123" w:rsidRPr="00AD6809" w:rsidRDefault="00276123" w:rsidP="00276123">
            <w:pPr>
              <w:spacing w:after="0" w:line="240" w:lineRule="auto"/>
              <w:jc w:val="center"/>
              <w:rPr>
                <w:rFonts w:ascii="PT Astra Serif" w:hAnsi="PT Astra Serif"/>
                <w:bCs/>
                <w:color w:val="000000"/>
                <w:sz w:val="24"/>
                <w:szCs w:val="24"/>
              </w:rPr>
            </w:pPr>
            <w:r w:rsidRPr="00AD6809">
              <w:rPr>
                <w:rFonts w:ascii="PT Astra Serif" w:hAnsi="PT Astra Serif"/>
                <w:bCs/>
                <w:color w:val="000000"/>
                <w:sz w:val="24"/>
                <w:szCs w:val="24"/>
              </w:rPr>
              <w:t>01.01.2024</w:t>
            </w:r>
          </w:p>
        </w:tc>
        <w:tc>
          <w:tcPr>
            <w:tcW w:w="1612" w:type="dxa"/>
            <w:tcBorders>
              <w:top w:val="nil"/>
              <w:left w:val="nil"/>
              <w:bottom w:val="single" w:sz="4" w:space="0" w:color="auto"/>
              <w:right w:val="single" w:sz="4" w:space="0" w:color="auto"/>
            </w:tcBorders>
            <w:noWrap/>
            <w:tcMar>
              <w:top w:w="28" w:type="dxa"/>
              <w:left w:w="28" w:type="dxa"/>
              <w:bottom w:w="28" w:type="dxa"/>
              <w:right w:w="0" w:type="dxa"/>
            </w:tcMar>
            <w:vAlign w:val="center"/>
            <w:hideMark/>
          </w:tcPr>
          <w:p w:rsidR="00276123" w:rsidRPr="00AD6809" w:rsidRDefault="00276123" w:rsidP="00276123">
            <w:pPr>
              <w:spacing w:after="0" w:line="240" w:lineRule="auto"/>
              <w:jc w:val="center"/>
              <w:rPr>
                <w:rFonts w:ascii="PT Astra Serif" w:hAnsi="PT Astra Serif"/>
                <w:bCs/>
                <w:color w:val="000000"/>
                <w:sz w:val="24"/>
                <w:szCs w:val="24"/>
              </w:rPr>
            </w:pPr>
            <w:r w:rsidRPr="00AD6809">
              <w:rPr>
                <w:rFonts w:ascii="PT Astra Serif" w:hAnsi="PT Astra Serif"/>
                <w:bCs/>
                <w:color w:val="000000"/>
                <w:sz w:val="24"/>
                <w:szCs w:val="24"/>
              </w:rPr>
              <w:t>01.01.2025</w:t>
            </w:r>
          </w:p>
        </w:tc>
      </w:tr>
      <w:tr w:rsidR="00276123" w:rsidRPr="00AD6809" w:rsidTr="00B30BF9">
        <w:trPr>
          <w:trHeight w:val="285"/>
          <w:jc w:val="center"/>
        </w:trPr>
        <w:tc>
          <w:tcPr>
            <w:tcW w:w="4709" w:type="dxa"/>
            <w:tcBorders>
              <w:top w:val="nil"/>
              <w:left w:val="single" w:sz="4" w:space="0" w:color="auto"/>
              <w:bottom w:val="single" w:sz="4" w:space="0" w:color="auto"/>
              <w:right w:val="single" w:sz="4" w:space="0" w:color="auto"/>
            </w:tcBorders>
            <w:noWrap/>
            <w:vAlign w:val="bottom"/>
            <w:hideMark/>
          </w:tcPr>
          <w:p w:rsidR="00276123" w:rsidRPr="00AD6809" w:rsidRDefault="00276123" w:rsidP="00276123">
            <w:pPr>
              <w:spacing w:after="0" w:line="240" w:lineRule="auto"/>
              <w:jc w:val="both"/>
              <w:rPr>
                <w:rFonts w:ascii="PT Astra Serif" w:hAnsi="PT Astra Serif"/>
                <w:color w:val="000000"/>
                <w:sz w:val="24"/>
                <w:szCs w:val="24"/>
              </w:rPr>
            </w:pPr>
            <w:r w:rsidRPr="00AD6809">
              <w:rPr>
                <w:rFonts w:ascii="PT Astra Serif" w:hAnsi="PT Astra Serif"/>
                <w:color w:val="000000"/>
                <w:sz w:val="24"/>
                <w:szCs w:val="24"/>
              </w:rPr>
              <w:t>Ценные бумаги</w:t>
            </w:r>
          </w:p>
        </w:tc>
        <w:tc>
          <w:tcPr>
            <w:tcW w:w="1634" w:type="dxa"/>
            <w:tcBorders>
              <w:top w:val="nil"/>
              <w:left w:val="nil"/>
              <w:bottom w:val="single" w:sz="4" w:space="0" w:color="auto"/>
              <w:right w:val="single" w:sz="4" w:space="0" w:color="auto"/>
            </w:tcBorders>
            <w:noWrap/>
            <w:vAlign w:val="center"/>
            <w:hideMark/>
          </w:tcPr>
          <w:p w:rsidR="00276123" w:rsidRPr="00AD6809" w:rsidRDefault="00276123" w:rsidP="00276123">
            <w:pPr>
              <w:spacing w:after="0" w:line="240" w:lineRule="auto"/>
              <w:jc w:val="right"/>
              <w:rPr>
                <w:rFonts w:ascii="PT Astra Serif" w:hAnsi="PT Astra Serif"/>
                <w:bCs/>
                <w:color w:val="000000"/>
                <w:sz w:val="24"/>
                <w:szCs w:val="24"/>
              </w:rPr>
            </w:pPr>
            <w:r w:rsidRPr="00AD6809">
              <w:rPr>
                <w:rFonts w:ascii="PT Astra Serif" w:hAnsi="PT Astra Serif"/>
                <w:bCs/>
                <w:color w:val="000000"/>
                <w:sz w:val="24"/>
                <w:szCs w:val="24"/>
              </w:rPr>
              <w:t>6 450 512,6</w:t>
            </w:r>
          </w:p>
        </w:tc>
        <w:tc>
          <w:tcPr>
            <w:tcW w:w="1725" w:type="dxa"/>
            <w:tcBorders>
              <w:top w:val="nil"/>
              <w:left w:val="nil"/>
              <w:bottom w:val="single" w:sz="4" w:space="0" w:color="auto"/>
              <w:right w:val="single" w:sz="4" w:space="0" w:color="auto"/>
            </w:tcBorders>
            <w:noWrap/>
            <w:vAlign w:val="center"/>
            <w:hideMark/>
          </w:tcPr>
          <w:p w:rsidR="00276123" w:rsidRPr="00AD6809" w:rsidRDefault="00276123" w:rsidP="00276123">
            <w:pPr>
              <w:spacing w:after="0" w:line="240" w:lineRule="auto"/>
              <w:jc w:val="right"/>
              <w:rPr>
                <w:rFonts w:ascii="PT Astra Serif" w:eastAsia="Times New Roman" w:hAnsi="PT Astra Serif"/>
                <w:sz w:val="24"/>
                <w:szCs w:val="24"/>
                <w:lang w:eastAsia="ru-RU"/>
              </w:rPr>
            </w:pPr>
            <w:r w:rsidRPr="00AD6809">
              <w:rPr>
                <w:rFonts w:ascii="PT Astra Serif" w:eastAsia="Times New Roman" w:hAnsi="PT Astra Serif"/>
                <w:sz w:val="24"/>
                <w:szCs w:val="24"/>
                <w:lang w:eastAsia="ru-RU"/>
              </w:rPr>
              <w:t>6 850 512,6</w:t>
            </w:r>
          </w:p>
        </w:tc>
        <w:tc>
          <w:tcPr>
            <w:tcW w:w="1612" w:type="dxa"/>
            <w:tcBorders>
              <w:top w:val="nil"/>
              <w:left w:val="nil"/>
              <w:bottom w:val="single" w:sz="4" w:space="0" w:color="auto"/>
              <w:right w:val="single" w:sz="4" w:space="0" w:color="auto"/>
            </w:tcBorders>
            <w:noWrap/>
            <w:vAlign w:val="center"/>
            <w:hideMark/>
          </w:tcPr>
          <w:p w:rsidR="00276123" w:rsidRPr="00AD6809" w:rsidRDefault="00276123" w:rsidP="00276123">
            <w:pPr>
              <w:spacing w:after="0" w:line="240" w:lineRule="auto"/>
              <w:jc w:val="right"/>
              <w:rPr>
                <w:rFonts w:ascii="PT Astra Serif" w:eastAsia="Times New Roman" w:hAnsi="PT Astra Serif"/>
                <w:sz w:val="24"/>
                <w:szCs w:val="24"/>
                <w:lang w:eastAsia="ru-RU"/>
              </w:rPr>
            </w:pPr>
            <w:r w:rsidRPr="00AD6809">
              <w:rPr>
                <w:rFonts w:ascii="PT Astra Serif" w:eastAsia="Times New Roman" w:hAnsi="PT Astra Serif"/>
                <w:sz w:val="24"/>
                <w:szCs w:val="24"/>
                <w:lang w:eastAsia="ru-RU"/>
              </w:rPr>
              <w:t>6 950 512,6</w:t>
            </w:r>
          </w:p>
        </w:tc>
      </w:tr>
      <w:tr w:rsidR="00276123" w:rsidRPr="00AD6809" w:rsidTr="00B30BF9">
        <w:trPr>
          <w:trHeight w:val="285"/>
          <w:jc w:val="center"/>
        </w:trPr>
        <w:tc>
          <w:tcPr>
            <w:tcW w:w="4709" w:type="dxa"/>
            <w:tcBorders>
              <w:top w:val="nil"/>
              <w:left w:val="single" w:sz="4" w:space="0" w:color="auto"/>
              <w:bottom w:val="single" w:sz="4" w:space="0" w:color="auto"/>
              <w:right w:val="single" w:sz="4" w:space="0" w:color="auto"/>
            </w:tcBorders>
            <w:noWrap/>
            <w:vAlign w:val="bottom"/>
            <w:hideMark/>
          </w:tcPr>
          <w:p w:rsidR="00276123" w:rsidRPr="00AD6809" w:rsidRDefault="00276123" w:rsidP="00276123">
            <w:pPr>
              <w:spacing w:after="0" w:line="240" w:lineRule="auto"/>
              <w:rPr>
                <w:rFonts w:ascii="PT Astra Serif" w:hAnsi="PT Astra Serif"/>
                <w:color w:val="000000"/>
                <w:sz w:val="24"/>
                <w:szCs w:val="24"/>
              </w:rPr>
            </w:pPr>
            <w:r w:rsidRPr="00AD6809">
              <w:rPr>
                <w:rFonts w:ascii="PT Astra Serif" w:hAnsi="PT Astra Serif"/>
                <w:color w:val="000000"/>
                <w:sz w:val="24"/>
                <w:szCs w:val="24"/>
              </w:rPr>
              <w:t>Кредиты кредитных организаций</w:t>
            </w:r>
          </w:p>
        </w:tc>
        <w:tc>
          <w:tcPr>
            <w:tcW w:w="1634" w:type="dxa"/>
            <w:tcBorders>
              <w:top w:val="nil"/>
              <w:left w:val="nil"/>
              <w:bottom w:val="single" w:sz="4" w:space="0" w:color="auto"/>
              <w:right w:val="single" w:sz="4" w:space="0" w:color="auto"/>
            </w:tcBorders>
            <w:noWrap/>
            <w:vAlign w:val="center"/>
            <w:hideMark/>
          </w:tcPr>
          <w:p w:rsidR="00276123" w:rsidRPr="00AD6809" w:rsidRDefault="00276123" w:rsidP="00276123">
            <w:pPr>
              <w:spacing w:after="0" w:line="240" w:lineRule="auto"/>
              <w:jc w:val="right"/>
              <w:rPr>
                <w:rFonts w:ascii="PT Astra Serif" w:hAnsi="PT Astra Serif"/>
                <w:bCs/>
                <w:color w:val="000000"/>
                <w:sz w:val="24"/>
                <w:szCs w:val="24"/>
                <w:lang w:val="en-US"/>
              </w:rPr>
            </w:pPr>
            <w:r w:rsidRPr="00AD6809">
              <w:rPr>
                <w:rFonts w:ascii="PT Astra Serif" w:hAnsi="PT Astra Serif"/>
                <w:bCs/>
                <w:color w:val="000000"/>
                <w:sz w:val="24"/>
                <w:szCs w:val="24"/>
              </w:rPr>
              <w:t>649 237,2</w:t>
            </w:r>
          </w:p>
        </w:tc>
        <w:tc>
          <w:tcPr>
            <w:tcW w:w="1725" w:type="dxa"/>
            <w:tcBorders>
              <w:top w:val="nil"/>
              <w:left w:val="nil"/>
              <w:bottom w:val="single" w:sz="4" w:space="0" w:color="auto"/>
              <w:right w:val="single" w:sz="4" w:space="0" w:color="auto"/>
            </w:tcBorders>
            <w:noWrap/>
            <w:vAlign w:val="center"/>
            <w:hideMark/>
          </w:tcPr>
          <w:p w:rsidR="00276123" w:rsidRPr="00AD6809" w:rsidRDefault="00276123" w:rsidP="00276123">
            <w:pPr>
              <w:spacing w:after="0" w:line="240" w:lineRule="auto"/>
              <w:jc w:val="right"/>
              <w:rPr>
                <w:rFonts w:ascii="PT Astra Serif" w:eastAsia="Times New Roman" w:hAnsi="PT Astra Serif"/>
                <w:sz w:val="24"/>
                <w:szCs w:val="24"/>
                <w:lang w:eastAsia="ru-RU"/>
              </w:rPr>
            </w:pPr>
            <w:r w:rsidRPr="00AD6809">
              <w:rPr>
                <w:rFonts w:ascii="PT Astra Serif" w:eastAsia="Times New Roman" w:hAnsi="PT Astra Serif"/>
                <w:sz w:val="24"/>
                <w:szCs w:val="24"/>
                <w:lang w:eastAsia="ru-RU"/>
              </w:rPr>
              <w:t>519 254,5</w:t>
            </w:r>
          </w:p>
        </w:tc>
        <w:tc>
          <w:tcPr>
            <w:tcW w:w="1612" w:type="dxa"/>
            <w:tcBorders>
              <w:top w:val="nil"/>
              <w:left w:val="nil"/>
              <w:bottom w:val="single" w:sz="4" w:space="0" w:color="auto"/>
              <w:right w:val="single" w:sz="4" w:space="0" w:color="auto"/>
            </w:tcBorders>
            <w:noWrap/>
            <w:vAlign w:val="center"/>
            <w:hideMark/>
          </w:tcPr>
          <w:p w:rsidR="00276123" w:rsidRPr="00AD6809" w:rsidRDefault="00276123" w:rsidP="00276123">
            <w:pPr>
              <w:spacing w:after="0" w:line="240" w:lineRule="auto"/>
              <w:jc w:val="right"/>
              <w:rPr>
                <w:rFonts w:ascii="PT Astra Serif" w:eastAsia="Times New Roman" w:hAnsi="PT Astra Serif"/>
                <w:sz w:val="24"/>
                <w:szCs w:val="24"/>
                <w:lang w:eastAsia="ru-RU"/>
              </w:rPr>
            </w:pPr>
            <w:r w:rsidRPr="00AD6809">
              <w:rPr>
                <w:rFonts w:ascii="PT Astra Serif" w:eastAsia="Times New Roman" w:hAnsi="PT Astra Serif"/>
                <w:sz w:val="24"/>
                <w:szCs w:val="24"/>
                <w:lang w:eastAsia="ru-RU"/>
              </w:rPr>
              <w:t>165 393,3</w:t>
            </w:r>
          </w:p>
        </w:tc>
      </w:tr>
      <w:tr w:rsidR="00276123" w:rsidRPr="00AD6809" w:rsidTr="00B30BF9">
        <w:trPr>
          <w:trHeight w:val="285"/>
          <w:jc w:val="center"/>
        </w:trPr>
        <w:tc>
          <w:tcPr>
            <w:tcW w:w="4709" w:type="dxa"/>
            <w:tcBorders>
              <w:top w:val="nil"/>
              <w:left w:val="single" w:sz="4" w:space="0" w:color="auto"/>
              <w:bottom w:val="single" w:sz="4" w:space="0" w:color="auto"/>
              <w:right w:val="single" w:sz="4" w:space="0" w:color="auto"/>
            </w:tcBorders>
            <w:noWrap/>
            <w:vAlign w:val="bottom"/>
            <w:hideMark/>
          </w:tcPr>
          <w:p w:rsidR="00276123" w:rsidRPr="00AD6809" w:rsidRDefault="00276123" w:rsidP="00276123">
            <w:pPr>
              <w:spacing w:after="0" w:line="240" w:lineRule="auto"/>
              <w:rPr>
                <w:rFonts w:ascii="PT Astra Serif" w:hAnsi="PT Astra Serif"/>
                <w:color w:val="000000"/>
                <w:sz w:val="24"/>
                <w:szCs w:val="24"/>
              </w:rPr>
            </w:pPr>
            <w:r w:rsidRPr="00AD6809">
              <w:rPr>
                <w:rFonts w:ascii="PT Astra Serif" w:hAnsi="PT Astra Serif"/>
                <w:color w:val="000000"/>
                <w:sz w:val="24"/>
                <w:szCs w:val="24"/>
              </w:rPr>
              <w:t>Бюджетные кредиты из федерального бюджета</w:t>
            </w:r>
          </w:p>
        </w:tc>
        <w:tc>
          <w:tcPr>
            <w:tcW w:w="1634" w:type="dxa"/>
            <w:tcBorders>
              <w:top w:val="nil"/>
              <w:left w:val="nil"/>
              <w:bottom w:val="single" w:sz="4" w:space="0" w:color="auto"/>
              <w:right w:val="single" w:sz="4" w:space="0" w:color="auto"/>
            </w:tcBorders>
            <w:noWrap/>
            <w:vAlign w:val="center"/>
            <w:hideMark/>
          </w:tcPr>
          <w:p w:rsidR="00276123" w:rsidRPr="00AD6809" w:rsidRDefault="00276123" w:rsidP="00276123">
            <w:pPr>
              <w:spacing w:after="0" w:line="240" w:lineRule="auto"/>
              <w:jc w:val="right"/>
              <w:rPr>
                <w:rFonts w:ascii="PT Astra Serif" w:hAnsi="PT Astra Serif"/>
                <w:bCs/>
                <w:color w:val="000000"/>
                <w:sz w:val="24"/>
                <w:szCs w:val="24"/>
              </w:rPr>
            </w:pPr>
            <w:r w:rsidRPr="00AD6809">
              <w:rPr>
                <w:rFonts w:ascii="PT Astra Serif" w:hAnsi="PT Astra Serif"/>
                <w:bCs/>
                <w:color w:val="000000"/>
                <w:sz w:val="24"/>
                <w:szCs w:val="24"/>
              </w:rPr>
              <w:t>30 683 705,1</w:t>
            </w:r>
          </w:p>
        </w:tc>
        <w:tc>
          <w:tcPr>
            <w:tcW w:w="1725" w:type="dxa"/>
            <w:tcBorders>
              <w:top w:val="nil"/>
              <w:left w:val="nil"/>
              <w:bottom w:val="single" w:sz="4" w:space="0" w:color="auto"/>
              <w:right w:val="single" w:sz="4" w:space="0" w:color="auto"/>
            </w:tcBorders>
            <w:noWrap/>
            <w:vAlign w:val="center"/>
            <w:hideMark/>
          </w:tcPr>
          <w:p w:rsidR="00276123" w:rsidRPr="00AD6809" w:rsidRDefault="00276123" w:rsidP="00276123">
            <w:pPr>
              <w:spacing w:after="0" w:line="240" w:lineRule="auto"/>
              <w:jc w:val="right"/>
              <w:rPr>
                <w:rFonts w:ascii="PT Astra Serif" w:eastAsia="Times New Roman" w:hAnsi="PT Astra Serif"/>
                <w:sz w:val="24"/>
                <w:szCs w:val="24"/>
                <w:lang w:eastAsia="ru-RU"/>
              </w:rPr>
            </w:pPr>
            <w:r w:rsidRPr="00AD6809">
              <w:rPr>
                <w:rFonts w:ascii="PT Astra Serif" w:eastAsia="Times New Roman" w:hAnsi="PT Astra Serif"/>
                <w:sz w:val="24"/>
                <w:szCs w:val="24"/>
                <w:lang w:eastAsia="ru-RU"/>
              </w:rPr>
              <w:t>30 048 563,9</w:t>
            </w:r>
          </w:p>
        </w:tc>
        <w:tc>
          <w:tcPr>
            <w:tcW w:w="1612" w:type="dxa"/>
            <w:tcBorders>
              <w:top w:val="nil"/>
              <w:left w:val="nil"/>
              <w:bottom w:val="single" w:sz="4" w:space="0" w:color="auto"/>
              <w:right w:val="single" w:sz="4" w:space="0" w:color="auto"/>
            </w:tcBorders>
            <w:noWrap/>
            <w:vAlign w:val="center"/>
            <w:hideMark/>
          </w:tcPr>
          <w:p w:rsidR="00276123" w:rsidRPr="00AD6809" w:rsidRDefault="00276123" w:rsidP="00276123">
            <w:pPr>
              <w:spacing w:after="0" w:line="240" w:lineRule="auto"/>
              <w:jc w:val="right"/>
              <w:rPr>
                <w:rFonts w:ascii="PT Astra Serif" w:eastAsia="Times New Roman" w:hAnsi="PT Astra Serif"/>
                <w:sz w:val="24"/>
                <w:szCs w:val="24"/>
                <w:lang w:eastAsia="ru-RU"/>
              </w:rPr>
            </w:pPr>
            <w:r w:rsidRPr="00AD6809">
              <w:rPr>
                <w:rFonts w:ascii="PT Astra Serif" w:eastAsia="Times New Roman" w:hAnsi="PT Astra Serif"/>
                <w:sz w:val="24"/>
                <w:szCs w:val="24"/>
                <w:lang w:eastAsia="ru-RU"/>
              </w:rPr>
              <w:t>29 413 422,5</w:t>
            </w:r>
          </w:p>
        </w:tc>
      </w:tr>
      <w:tr w:rsidR="00276123" w:rsidRPr="00AD6809" w:rsidTr="00B30BF9">
        <w:trPr>
          <w:trHeight w:val="285"/>
          <w:jc w:val="center"/>
        </w:trPr>
        <w:tc>
          <w:tcPr>
            <w:tcW w:w="4709" w:type="dxa"/>
            <w:tcBorders>
              <w:top w:val="nil"/>
              <w:left w:val="single" w:sz="4" w:space="0" w:color="auto"/>
              <w:bottom w:val="single" w:sz="4" w:space="0" w:color="auto"/>
              <w:right w:val="single" w:sz="4" w:space="0" w:color="auto"/>
            </w:tcBorders>
            <w:noWrap/>
            <w:vAlign w:val="bottom"/>
            <w:hideMark/>
          </w:tcPr>
          <w:p w:rsidR="00276123" w:rsidRPr="00AD6809" w:rsidRDefault="00276123" w:rsidP="00276123">
            <w:pPr>
              <w:spacing w:after="0" w:line="240" w:lineRule="auto"/>
              <w:jc w:val="both"/>
              <w:rPr>
                <w:rFonts w:ascii="PT Astra Serif" w:hAnsi="PT Astra Serif"/>
                <w:color w:val="000000"/>
                <w:sz w:val="24"/>
                <w:szCs w:val="24"/>
              </w:rPr>
            </w:pPr>
            <w:r w:rsidRPr="00AD6809">
              <w:rPr>
                <w:rFonts w:ascii="PT Astra Serif" w:hAnsi="PT Astra Serif"/>
                <w:color w:val="000000"/>
                <w:sz w:val="24"/>
                <w:szCs w:val="24"/>
              </w:rPr>
              <w:t>Государственные гарантии</w:t>
            </w:r>
          </w:p>
        </w:tc>
        <w:tc>
          <w:tcPr>
            <w:tcW w:w="1634" w:type="dxa"/>
            <w:tcBorders>
              <w:top w:val="nil"/>
              <w:left w:val="nil"/>
              <w:bottom w:val="single" w:sz="4" w:space="0" w:color="auto"/>
              <w:right w:val="single" w:sz="4" w:space="0" w:color="auto"/>
            </w:tcBorders>
            <w:noWrap/>
            <w:vAlign w:val="center"/>
            <w:hideMark/>
          </w:tcPr>
          <w:p w:rsidR="00276123" w:rsidRPr="00AD6809" w:rsidRDefault="00276123" w:rsidP="00276123">
            <w:pPr>
              <w:spacing w:after="0" w:line="240" w:lineRule="auto"/>
              <w:jc w:val="right"/>
              <w:rPr>
                <w:rFonts w:ascii="PT Astra Serif" w:hAnsi="PT Astra Serif"/>
                <w:bCs/>
                <w:color w:val="000000"/>
                <w:sz w:val="24"/>
                <w:szCs w:val="24"/>
              </w:rPr>
            </w:pPr>
            <w:r w:rsidRPr="00AD6809">
              <w:rPr>
                <w:rFonts w:ascii="PT Astra Serif" w:hAnsi="PT Astra Serif"/>
                <w:bCs/>
                <w:color w:val="000000"/>
                <w:sz w:val="24"/>
                <w:szCs w:val="24"/>
              </w:rPr>
              <w:t>0,0</w:t>
            </w:r>
          </w:p>
        </w:tc>
        <w:tc>
          <w:tcPr>
            <w:tcW w:w="1725" w:type="dxa"/>
            <w:tcBorders>
              <w:top w:val="nil"/>
              <w:left w:val="nil"/>
              <w:bottom w:val="single" w:sz="4" w:space="0" w:color="auto"/>
              <w:right w:val="single" w:sz="4" w:space="0" w:color="auto"/>
            </w:tcBorders>
            <w:noWrap/>
            <w:vAlign w:val="center"/>
            <w:hideMark/>
          </w:tcPr>
          <w:p w:rsidR="00276123" w:rsidRPr="00AD6809" w:rsidRDefault="00276123" w:rsidP="00276123">
            <w:pPr>
              <w:spacing w:after="0" w:line="240" w:lineRule="auto"/>
              <w:jc w:val="right"/>
              <w:rPr>
                <w:rFonts w:ascii="PT Astra Serif" w:hAnsi="PT Astra Serif"/>
                <w:bCs/>
                <w:color w:val="000000"/>
                <w:sz w:val="24"/>
                <w:szCs w:val="24"/>
              </w:rPr>
            </w:pPr>
            <w:r w:rsidRPr="00AD6809">
              <w:rPr>
                <w:rFonts w:ascii="PT Astra Serif" w:hAnsi="PT Astra Serif"/>
                <w:bCs/>
                <w:color w:val="000000"/>
                <w:sz w:val="24"/>
                <w:szCs w:val="24"/>
              </w:rPr>
              <w:t>0,0</w:t>
            </w:r>
          </w:p>
        </w:tc>
        <w:tc>
          <w:tcPr>
            <w:tcW w:w="1612" w:type="dxa"/>
            <w:tcBorders>
              <w:top w:val="nil"/>
              <w:left w:val="nil"/>
              <w:bottom w:val="single" w:sz="4" w:space="0" w:color="auto"/>
              <w:right w:val="single" w:sz="4" w:space="0" w:color="auto"/>
            </w:tcBorders>
            <w:noWrap/>
            <w:vAlign w:val="center"/>
            <w:hideMark/>
          </w:tcPr>
          <w:p w:rsidR="00276123" w:rsidRPr="00AD6809" w:rsidRDefault="00276123" w:rsidP="00276123">
            <w:pPr>
              <w:spacing w:after="0" w:line="240" w:lineRule="auto"/>
              <w:jc w:val="right"/>
              <w:rPr>
                <w:rFonts w:ascii="PT Astra Serif" w:hAnsi="PT Astra Serif"/>
                <w:bCs/>
                <w:color w:val="000000"/>
                <w:sz w:val="24"/>
                <w:szCs w:val="24"/>
              </w:rPr>
            </w:pPr>
            <w:r w:rsidRPr="00AD6809">
              <w:rPr>
                <w:rFonts w:ascii="PT Astra Serif" w:hAnsi="PT Astra Serif"/>
                <w:bCs/>
                <w:color w:val="000000"/>
                <w:sz w:val="24"/>
                <w:szCs w:val="24"/>
              </w:rPr>
              <w:t>0,0</w:t>
            </w:r>
          </w:p>
        </w:tc>
      </w:tr>
      <w:tr w:rsidR="00276123" w:rsidRPr="00AD6809" w:rsidTr="00B30BF9">
        <w:trPr>
          <w:trHeight w:val="285"/>
          <w:jc w:val="center"/>
        </w:trPr>
        <w:tc>
          <w:tcPr>
            <w:tcW w:w="4709" w:type="dxa"/>
            <w:tcBorders>
              <w:top w:val="nil"/>
              <w:left w:val="single" w:sz="4" w:space="0" w:color="auto"/>
              <w:bottom w:val="single" w:sz="4" w:space="0" w:color="auto"/>
              <w:right w:val="single" w:sz="4" w:space="0" w:color="auto"/>
            </w:tcBorders>
            <w:noWrap/>
            <w:vAlign w:val="bottom"/>
            <w:hideMark/>
          </w:tcPr>
          <w:p w:rsidR="00276123" w:rsidRPr="00AD6809" w:rsidRDefault="00276123" w:rsidP="00276123">
            <w:pPr>
              <w:spacing w:after="0" w:line="240" w:lineRule="auto"/>
              <w:rPr>
                <w:rFonts w:ascii="PT Astra Serif" w:hAnsi="PT Astra Serif"/>
                <w:b/>
                <w:bCs/>
                <w:color w:val="000000"/>
                <w:sz w:val="24"/>
                <w:szCs w:val="24"/>
              </w:rPr>
            </w:pPr>
            <w:r w:rsidRPr="00AD6809">
              <w:rPr>
                <w:rFonts w:ascii="PT Astra Serif" w:hAnsi="PT Astra Serif"/>
                <w:b/>
                <w:bCs/>
                <w:color w:val="000000"/>
                <w:sz w:val="24"/>
                <w:szCs w:val="24"/>
              </w:rPr>
              <w:t>Государственный долг, всего</w:t>
            </w:r>
          </w:p>
        </w:tc>
        <w:tc>
          <w:tcPr>
            <w:tcW w:w="1634" w:type="dxa"/>
            <w:tcBorders>
              <w:top w:val="nil"/>
              <w:left w:val="nil"/>
              <w:bottom w:val="single" w:sz="4" w:space="0" w:color="auto"/>
              <w:right w:val="single" w:sz="4" w:space="0" w:color="auto"/>
            </w:tcBorders>
            <w:noWrap/>
            <w:vAlign w:val="center"/>
            <w:hideMark/>
          </w:tcPr>
          <w:p w:rsidR="00276123" w:rsidRPr="00AD6809" w:rsidRDefault="00276123" w:rsidP="00276123">
            <w:pPr>
              <w:spacing w:after="0" w:line="240" w:lineRule="auto"/>
              <w:jc w:val="right"/>
              <w:rPr>
                <w:rFonts w:ascii="PT Astra Serif" w:hAnsi="PT Astra Serif"/>
                <w:b/>
                <w:bCs/>
                <w:color w:val="000000"/>
                <w:sz w:val="24"/>
                <w:szCs w:val="24"/>
              </w:rPr>
            </w:pPr>
            <w:r w:rsidRPr="00AD6809">
              <w:rPr>
                <w:rFonts w:ascii="PT Astra Serif" w:hAnsi="PT Astra Serif"/>
                <w:b/>
                <w:bCs/>
                <w:color w:val="000000"/>
                <w:sz w:val="24"/>
                <w:szCs w:val="24"/>
              </w:rPr>
              <w:t>37 783 454,9</w:t>
            </w:r>
          </w:p>
        </w:tc>
        <w:tc>
          <w:tcPr>
            <w:tcW w:w="1725" w:type="dxa"/>
            <w:tcBorders>
              <w:top w:val="nil"/>
              <w:left w:val="nil"/>
              <w:bottom w:val="single" w:sz="4" w:space="0" w:color="auto"/>
              <w:right w:val="single" w:sz="4" w:space="0" w:color="auto"/>
            </w:tcBorders>
            <w:noWrap/>
            <w:vAlign w:val="center"/>
            <w:hideMark/>
          </w:tcPr>
          <w:p w:rsidR="00276123" w:rsidRPr="00AD6809" w:rsidRDefault="00276123" w:rsidP="00276123">
            <w:pPr>
              <w:spacing w:after="0" w:line="240" w:lineRule="auto"/>
              <w:jc w:val="right"/>
              <w:rPr>
                <w:rFonts w:ascii="PT Astra Serif" w:hAnsi="PT Astra Serif"/>
                <w:b/>
                <w:bCs/>
                <w:color w:val="000000"/>
                <w:sz w:val="24"/>
                <w:szCs w:val="24"/>
              </w:rPr>
            </w:pPr>
            <w:r w:rsidRPr="00AD6809">
              <w:rPr>
                <w:rFonts w:ascii="PT Astra Serif" w:hAnsi="PT Astra Serif"/>
                <w:b/>
                <w:bCs/>
                <w:color w:val="000000"/>
                <w:sz w:val="24"/>
                <w:szCs w:val="24"/>
              </w:rPr>
              <w:t>37 418 331,0</w:t>
            </w:r>
          </w:p>
        </w:tc>
        <w:tc>
          <w:tcPr>
            <w:tcW w:w="1612" w:type="dxa"/>
            <w:tcBorders>
              <w:top w:val="nil"/>
              <w:left w:val="nil"/>
              <w:bottom w:val="single" w:sz="4" w:space="0" w:color="auto"/>
              <w:right w:val="single" w:sz="4" w:space="0" w:color="auto"/>
            </w:tcBorders>
            <w:noWrap/>
            <w:vAlign w:val="center"/>
            <w:hideMark/>
          </w:tcPr>
          <w:p w:rsidR="00276123" w:rsidRPr="00AD6809" w:rsidRDefault="00276123" w:rsidP="00276123">
            <w:pPr>
              <w:spacing w:after="0" w:line="240" w:lineRule="auto"/>
              <w:jc w:val="right"/>
              <w:rPr>
                <w:rFonts w:ascii="PT Astra Serif" w:hAnsi="PT Astra Serif"/>
                <w:b/>
                <w:bCs/>
                <w:color w:val="000000"/>
                <w:sz w:val="24"/>
                <w:szCs w:val="24"/>
              </w:rPr>
            </w:pPr>
            <w:r w:rsidRPr="00AD6809">
              <w:rPr>
                <w:rFonts w:ascii="PT Astra Serif" w:hAnsi="PT Astra Serif"/>
                <w:b/>
                <w:bCs/>
                <w:color w:val="000000"/>
                <w:sz w:val="24"/>
                <w:szCs w:val="24"/>
              </w:rPr>
              <w:t>36 529 328,4</w:t>
            </w:r>
          </w:p>
        </w:tc>
      </w:tr>
      <w:tr w:rsidR="00276123" w:rsidRPr="00AD6809" w:rsidTr="00B30BF9">
        <w:trPr>
          <w:trHeight w:val="300"/>
          <w:jc w:val="center"/>
        </w:trPr>
        <w:tc>
          <w:tcPr>
            <w:tcW w:w="4709" w:type="dxa"/>
            <w:tcBorders>
              <w:top w:val="nil"/>
              <w:left w:val="single" w:sz="4" w:space="0" w:color="auto"/>
              <w:bottom w:val="single" w:sz="4" w:space="0" w:color="auto"/>
              <w:right w:val="single" w:sz="4" w:space="0" w:color="auto"/>
            </w:tcBorders>
            <w:noWrap/>
            <w:tcMar>
              <w:top w:w="28" w:type="dxa"/>
              <w:left w:w="108" w:type="dxa"/>
              <w:bottom w:w="28" w:type="dxa"/>
              <w:right w:w="0" w:type="dxa"/>
            </w:tcMar>
            <w:vAlign w:val="bottom"/>
            <w:hideMark/>
          </w:tcPr>
          <w:p w:rsidR="00276123" w:rsidRPr="00AD6809" w:rsidRDefault="00276123" w:rsidP="00276123">
            <w:pPr>
              <w:spacing w:after="0" w:line="240" w:lineRule="auto"/>
              <w:rPr>
                <w:rFonts w:ascii="PT Astra Serif" w:hAnsi="PT Astra Serif"/>
                <w:color w:val="000000"/>
                <w:spacing w:val="-6"/>
                <w:sz w:val="24"/>
                <w:szCs w:val="24"/>
              </w:rPr>
            </w:pPr>
            <w:r w:rsidRPr="00AD6809">
              <w:rPr>
                <w:rFonts w:ascii="PT Astra Serif" w:hAnsi="PT Astra Serif"/>
                <w:color w:val="000000"/>
                <w:spacing w:val="-6"/>
                <w:sz w:val="24"/>
                <w:szCs w:val="24"/>
              </w:rPr>
              <w:t>Изменение к предыдущему году</w:t>
            </w:r>
          </w:p>
        </w:tc>
        <w:tc>
          <w:tcPr>
            <w:tcW w:w="1634" w:type="dxa"/>
            <w:tcBorders>
              <w:top w:val="nil"/>
              <w:left w:val="nil"/>
              <w:bottom w:val="single" w:sz="4" w:space="0" w:color="auto"/>
              <w:right w:val="single" w:sz="4" w:space="0" w:color="auto"/>
            </w:tcBorders>
            <w:noWrap/>
            <w:vAlign w:val="center"/>
            <w:hideMark/>
          </w:tcPr>
          <w:p w:rsidR="00276123" w:rsidRPr="00AD6809" w:rsidRDefault="00276123" w:rsidP="00276123">
            <w:pPr>
              <w:spacing w:after="0" w:line="240" w:lineRule="auto"/>
              <w:jc w:val="right"/>
              <w:rPr>
                <w:rFonts w:ascii="PT Astra Serif" w:hAnsi="PT Astra Serif"/>
                <w:color w:val="000000"/>
                <w:sz w:val="24"/>
                <w:szCs w:val="24"/>
              </w:rPr>
            </w:pPr>
            <w:r w:rsidRPr="00AD6809">
              <w:rPr>
                <w:rFonts w:ascii="PT Astra Serif" w:hAnsi="PT Astra Serif"/>
                <w:color w:val="000000"/>
                <w:sz w:val="24"/>
                <w:szCs w:val="24"/>
              </w:rPr>
              <w:t>- 3 985 904,1</w:t>
            </w:r>
          </w:p>
        </w:tc>
        <w:tc>
          <w:tcPr>
            <w:tcW w:w="1725" w:type="dxa"/>
            <w:tcBorders>
              <w:top w:val="nil"/>
              <w:left w:val="nil"/>
              <w:bottom w:val="single" w:sz="4" w:space="0" w:color="auto"/>
              <w:right w:val="single" w:sz="4" w:space="0" w:color="auto"/>
            </w:tcBorders>
            <w:noWrap/>
            <w:vAlign w:val="center"/>
            <w:hideMark/>
          </w:tcPr>
          <w:p w:rsidR="00276123" w:rsidRPr="00AD6809" w:rsidRDefault="00276123" w:rsidP="00276123">
            <w:pPr>
              <w:spacing w:after="0" w:line="240" w:lineRule="auto"/>
              <w:jc w:val="right"/>
              <w:rPr>
                <w:rFonts w:ascii="PT Astra Serif" w:hAnsi="PT Astra Serif"/>
                <w:color w:val="000000"/>
                <w:sz w:val="24"/>
                <w:szCs w:val="24"/>
              </w:rPr>
            </w:pPr>
            <w:r w:rsidRPr="00AD6809">
              <w:rPr>
                <w:rFonts w:ascii="PT Astra Serif" w:hAnsi="PT Astra Serif"/>
                <w:color w:val="000000"/>
                <w:sz w:val="24"/>
                <w:szCs w:val="24"/>
              </w:rPr>
              <w:t>- 365 123,9</w:t>
            </w:r>
          </w:p>
        </w:tc>
        <w:tc>
          <w:tcPr>
            <w:tcW w:w="1612" w:type="dxa"/>
            <w:tcBorders>
              <w:top w:val="nil"/>
              <w:left w:val="nil"/>
              <w:bottom w:val="single" w:sz="4" w:space="0" w:color="auto"/>
              <w:right w:val="single" w:sz="4" w:space="0" w:color="auto"/>
            </w:tcBorders>
            <w:noWrap/>
            <w:vAlign w:val="center"/>
            <w:hideMark/>
          </w:tcPr>
          <w:p w:rsidR="00276123" w:rsidRPr="00AD6809" w:rsidRDefault="00276123" w:rsidP="00276123">
            <w:pPr>
              <w:spacing w:after="0" w:line="240" w:lineRule="auto"/>
              <w:jc w:val="right"/>
              <w:rPr>
                <w:rFonts w:ascii="PT Astra Serif" w:hAnsi="PT Astra Serif"/>
                <w:color w:val="000000"/>
                <w:sz w:val="24"/>
                <w:szCs w:val="24"/>
              </w:rPr>
            </w:pPr>
            <w:r w:rsidRPr="00AD6809">
              <w:rPr>
                <w:rFonts w:ascii="PT Astra Serif" w:hAnsi="PT Astra Serif"/>
                <w:color w:val="000000"/>
                <w:sz w:val="24"/>
                <w:szCs w:val="24"/>
              </w:rPr>
              <w:t>-889 002,6</w:t>
            </w:r>
          </w:p>
        </w:tc>
      </w:tr>
      <w:tr w:rsidR="00276123" w:rsidRPr="00AD6809" w:rsidTr="00B30BF9">
        <w:trPr>
          <w:trHeight w:val="300"/>
          <w:jc w:val="center"/>
        </w:trPr>
        <w:tc>
          <w:tcPr>
            <w:tcW w:w="4709" w:type="dxa"/>
            <w:tcBorders>
              <w:top w:val="nil"/>
              <w:left w:val="single" w:sz="4" w:space="0" w:color="auto"/>
              <w:bottom w:val="single" w:sz="4" w:space="0" w:color="auto"/>
              <w:right w:val="single" w:sz="4" w:space="0" w:color="auto"/>
            </w:tcBorders>
            <w:noWrap/>
            <w:tcMar>
              <w:top w:w="28" w:type="dxa"/>
              <w:left w:w="108" w:type="dxa"/>
              <w:bottom w:w="28" w:type="dxa"/>
              <w:right w:w="28" w:type="dxa"/>
            </w:tcMar>
            <w:vAlign w:val="bottom"/>
            <w:hideMark/>
          </w:tcPr>
          <w:p w:rsidR="00276123" w:rsidRPr="00AD6809" w:rsidRDefault="00276123" w:rsidP="00276123">
            <w:pPr>
              <w:spacing w:after="0" w:line="240" w:lineRule="auto"/>
              <w:rPr>
                <w:rFonts w:ascii="PT Astra Serif" w:hAnsi="PT Astra Serif"/>
                <w:color w:val="000000"/>
                <w:sz w:val="24"/>
                <w:szCs w:val="24"/>
              </w:rPr>
            </w:pPr>
            <w:r w:rsidRPr="00AD6809">
              <w:rPr>
                <w:rFonts w:ascii="PT Astra Serif" w:hAnsi="PT Astra Serif"/>
                <w:color w:val="000000"/>
                <w:sz w:val="24"/>
                <w:szCs w:val="24"/>
              </w:rPr>
              <w:t>Темп роста объема государственного долга к предыдущему году, %</w:t>
            </w:r>
          </w:p>
        </w:tc>
        <w:tc>
          <w:tcPr>
            <w:tcW w:w="1634" w:type="dxa"/>
            <w:tcBorders>
              <w:top w:val="nil"/>
              <w:left w:val="nil"/>
              <w:bottom w:val="single" w:sz="4" w:space="0" w:color="auto"/>
              <w:right w:val="single" w:sz="4" w:space="0" w:color="auto"/>
            </w:tcBorders>
            <w:noWrap/>
            <w:vAlign w:val="center"/>
            <w:hideMark/>
          </w:tcPr>
          <w:p w:rsidR="00276123" w:rsidRPr="00AD6809" w:rsidRDefault="00276123" w:rsidP="00276123">
            <w:pPr>
              <w:spacing w:after="0" w:line="240" w:lineRule="auto"/>
              <w:jc w:val="right"/>
              <w:rPr>
                <w:rFonts w:ascii="PT Astra Serif" w:hAnsi="PT Astra Serif"/>
                <w:color w:val="000000"/>
                <w:sz w:val="24"/>
                <w:szCs w:val="24"/>
              </w:rPr>
            </w:pPr>
            <w:r w:rsidRPr="00AD6809">
              <w:rPr>
                <w:rFonts w:ascii="PT Astra Serif" w:hAnsi="PT Astra Serif"/>
                <w:color w:val="000000"/>
                <w:sz w:val="24"/>
                <w:szCs w:val="24"/>
              </w:rPr>
              <w:t>90%</w:t>
            </w:r>
          </w:p>
        </w:tc>
        <w:tc>
          <w:tcPr>
            <w:tcW w:w="1725" w:type="dxa"/>
            <w:tcBorders>
              <w:top w:val="nil"/>
              <w:left w:val="nil"/>
              <w:bottom w:val="single" w:sz="4" w:space="0" w:color="auto"/>
              <w:right w:val="single" w:sz="4" w:space="0" w:color="auto"/>
            </w:tcBorders>
            <w:noWrap/>
            <w:vAlign w:val="center"/>
            <w:hideMark/>
          </w:tcPr>
          <w:p w:rsidR="00276123" w:rsidRPr="00AD6809" w:rsidRDefault="00276123" w:rsidP="00276123">
            <w:pPr>
              <w:spacing w:after="0" w:line="240" w:lineRule="auto"/>
              <w:jc w:val="right"/>
              <w:rPr>
                <w:rFonts w:ascii="PT Astra Serif" w:hAnsi="PT Astra Serif"/>
                <w:color w:val="000000"/>
                <w:sz w:val="24"/>
                <w:szCs w:val="24"/>
              </w:rPr>
            </w:pPr>
            <w:r w:rsidRPr="00AD6809">
              <w:rPr>
                <w:rFonts w:ascii="PT Astra Serif" w:hAnsi="PT Astra Serif"/>
                <w:color w:val="000000"/>
                <w:sz w:val="24"/>
                <w:szCs w:val="24"/>
              </w:rPr>
              <w:t>99%</w:t>
            </w:r>
          </w:p>
        </w:tc>
        <w:tc>
          <w:tcPr>
            <w:tcW w:w="1612" w:type="dxa"/>
            <w:tcBorders>
              <w:top w:val="nil"/>
              <w:left w:val="nil"/>
              <w:bottom w:val="single" w:sz="4" w:space="0" w:color="auto"/>
              <w:right w:val="single" w:sz="4" w:space="0" w:color="auto"/>
            </w:tcBorders>
            <w:noWrap/>
            <w:vAlign w:val="center"/>
            <w:hideMark/>
          </w:tcPr>
          <w:p w:rsidR="00276123" w:rsidRPr="00AD6809" w:rsidRDefault="00276123" w:rsidP="00276123">
            <w:pPr>
              <w:spacing w:after="0" w:line="240" w:lineRule="auto"/>
              <w:jc w:val="right"/>
              <w:rPr>
                <w:rFonts w:ascii="PT Astra Serif" w:hAnsi="PT Astra Serif"/>
                <w:color w:val="000000"/>
                <w:sz w:val="24"/>
                <w:szCs w:val="24"/>
              </w:rPr>
            </w:pPr>
            <w:r w:rsidRPr="00AD6809">
              <w:rPr>
                <w:rFonts w:ascii="PT Astra Serif" w:hAnsi="PT Astra Serif"/>
                <w:color w:val="000000"/>
                <w:sz w:val="24"/>
                <w:szCs w:val="24"/>
              </w:rPr>
              <w:t>98%</w:t>
            </w:r>
          </w:p>
        </w:tc>
      </w:tr>
      <w:tr w:rsidR="00276123" w:rsidRPr="00AD6809" w:rsidTr="00B30BF9">
        <w:trPr>
          <w:trHeight w:val="300"/>
          <w:jc w:val="center"/>
        </w:trPr>
        <w:tc>
          <w:tcPr>
            <w:tcW w:w="4709" w:type="dxa"/>
            <w:tcBorders>
              <w:top w:val="nil"/>
              <w:left w:val="single" w:sz="4" w:space="0" w:color="auto"/>
              <w:bottom w:val="single" w:sz="4" w:space="0" w:color="auto"/>
              <w:right w:val="single" w:sz="4" w:space="0" w:color="auto"/>
            </w:tcBorders>
            <w:noWrap/>
            <w:tcMar>
              <w:top w:w="28" w:type="dxa"/>
              <w:left w:w="108" w:type="dxa"/>
              <w:bottom w:w="28" w:type="dxa"/>
              <w:right w:w="0" w:type="dxa"/>
            </w:tcMar>
            <w:vAlign w:val="bottom"/>
            <w:hideMark/>
          </w:tcPr>
          <w:p w:rsidR="00276123" w:rsidRPr="00AD6809" w:rsidRDefault="00276123" w:rsidP="00276123">
            <w:pPr>
              <w:spacing w:after="0" w:line="240" w:lineRule="auto"/>
              <w:rPr>
                <w:rFonts w:ascii="PT Astra Serif" w:hAnsi="PT Astra Serif"/>
                <w:color w:val="000000"/>
                <w:spacing w:val="-6"/>
                <w:sz w:val="24"/>
                <w:szCs w:val="24"/>
              </w:rPr>
            </w:pPr>
            <w:r w:rsidRPr="00AD6809">
              <w:rPr>
                <w:rFonts w:ascii="PT Astra Serif" w:hAnsi="PT Astra Serif"/>
                <w:color w:val="000000"/>
                <w:spacing w:val="-6"/>
                <w:sz w:val="24"/>
                <w:szCs w:val="24"/>
              </w:rPr>
              <w:t>Отношение объема долга к объему доходов без учета безвозмездных поступлений, %</w:t>
            </w:r>
          </w:p>
        </w:tc>
        <w:tc>
          <w:tcPr>
            <w:tcW w:w="1634" w:type="dxa"/>
            <w:tcBorders>
              <w:top w:val="nil"/>
              <w:left w:val="nil"/>
              <w:bottom w:val="single" w:sz="4" w:space="0" w:color="auto"/>
              <w:right w:val="single" w:sz="4" w:space="0" w:color="auto"/>
            </w:tcBorders>
            <w:noWrap/>
            <w:vAlign w:val="center"/>
            <w:hideMark/>
          </w:tcPr>
          <w:p w:rsidR="00276123" w:rsidRPr="00AD6809" w:rsidRDefault="00276123" w:rsidP="00276123">
            <w:pPr>
              <w:spacing w:after="0" w:line="240" w:lineRule="auto"/>
              <w:jc w:val="right"/>
              <w:rPr>
                <w:rFonts w:ascii="PT Astra Serif" w:hAnsi="PT Astra Serif"/>
                <w:color w:val="000000"/>
                <w:sz w:val="24"/>
                <w:szCs w:val="24"/>
              </w:rPr>
            </w:pPr>
            <w:r w:rsidRPr="00AD6809">
              <w:rPr>
                <w:rFonts w:ascii="PT Astra Serif" w:hAnsi="PT Astra Serif"/>
                <w:color w:val="000000"/>
                <w:sz w:val="24"/>
                <w:szCs w:val="24"/>
              </w:rPr>
              <w:t>57%</w:t>
            </w:r>
          </w:p>
        </w:tc>
        <w:tc>
          <w:tcPr>
            <w:tcW w:w="1725" w:type="dxa"/>
            <w:tcBorders>
              <w:top w:val="nil"/>
              <w:left w:val="nil"/>
              <w:bottom w:val="single" w:sz="4" w:space="0" w:color="auto"/>
              <w:right w:val="single" w:sz="4" w:space="0" w:color="auto"/>
            </w:tcBorders>
            <w:noWrap/>
            <w:vAlign w:val="center"/>
            <w:hideMark/>
          </w:tcPr>
          <w:p w:rsidR="00276123" w:rsidRPr="00AD6809" w:rsidRDefault="00276123" w:rsidP="00276123">
            <w:pPr>
              <w:spacing w:after="0" w:line="240" w:lineRule="auto"/>
              <w:jc w:val="right"/>
              <w:rPr>
                <w:rFonts w:ascii="PT Astra Serif" w:hAnsi="PT Astra Serif"/>
                <w:color w:val="000000"/>
                <w:sz w:val="24"/>
                <w:szCs w:val="24"/>
              </w:rPr>
            </w:pPr>
            <w:r w:rsidRPr="00AD6809">
              <w:rPr>
                <w:rFonts w:ascii="PT Astra Serif" w:hAnsi="PT Astra Serif"/>
                <w:color w:val="000000"/>
                <w:sz w:val="24"/>
                <w:szCs w:val="24"/>
              </w:rPr>
              <w:t>54%</w:t>
            </w:r>
          </w:p>
        </w:tc>
        <w:tc>
          <w:tcPr>
            <w:tcW w:w="1612" w:type="dxa"/>
            <w:tcBorders>
              <w:top w:val="nil"/>
              <w:left w:val="nil"/>
              <w:bottom w:val="single" w:sz="4" w:space="0" w:color="auto"/>
              <w:right w:val="single" w:sz="4" w:space="0" w:color="auto"/>
            </w:tcBorders>
            <w:noWrap/>
            <w:vAlign w:val="center"/>
            <w:hideMark/>
          </w:tcPr>
          <w:p w:rsidR="00276123" w:rsidRPr="00AD6809" w:rsidRDefault="00276123" w:rsidP="00276123">
            <w:pPr>
              <w:spacing w:after="0" w:line="240" w:lineRule="auto"/>
              <w:jc w:val="right"/>
              <w:rPr>
                <w:rFonts w:ascii="PT Astra Serif" w:hAnsi="PT Astra Serif"/>
                <w:color w:val="000000"/>
                <w:sz w:val="24"/>
                <w:szCs w:val="24"/>
              </w:rPr>
            </w:pPr>
            <w:r w:rsidRPr="00AD6809">
              <w:rPr>
                <w:rFonts w:ascii="PT Astra Serif" w:hAnsi="PT Astra Serif"/>
                <w:color w:val="000000"/>
                <w:sz w:val="24"/>
                <w:szCs w:val="24"/>
              </w:rPr>
              <w:t>51%</w:t>
            </w:r>
          </w:p>
        </w:tc>
      </w:tr>
      <w:tr w:rsidR="00276123" w:rsidRPr="00AD6809" w:rsidTr="00B30BF9">
        <w:trPr>
          <w:trHeight w:val="300"/>
          <w:jc w:val="center"/>
        </w:trPr>
        <w:tc>
          <w:tcPr>
            <w:tcW w:w="4709" w:type="dxa"/>
            <w:tcBorders>
              <w:top w:val="nil"/>
              <w:left w:val="single" w:sz="4" w:space="0" w:color="auto"/>
              <w:bottom w:val="single" w:sz="4" w:space="0" w:color="auto"/>
              <w:right w:val="single" w:sz="4" w:space="0" w:color="auto"/>
            </w:tcBorders>
            <w:noWrap/>
            <w:tcMar>
              <w:top w:w="28" w:type="dxa"/>
              <w:left w:w="108" w:type="dxa"/>
              <w:bottom w:w="28" w:type="dxa"/>
              <w:right w:w="0" w:type="dxa"/>
            </w:tcMar>
            <w:vAlign w:val="bottom"/>
            <w:hideMark/>
          </w:tcPr>
          <w:p w:rsidR="00276123" w:rsidRPr="00AD6809" w:rsidRDefault="00276123" w:rsidP="00276123">
            <w:pPr>
              <w:spacing w:after="0" w:line="240" w:lineRule="auto"/>
              <w:rPr>
                <w:rFonts w:ascii="PT Astra Serif" w:hAnsi="PT Astra Serif"/>
                <w:color w:val="000000"/>
                <w:spacing w:val="-6"/>
                <w:sz w:val="24"/>
                <w:szCs w:val="24"/>
              </w:rPr>
            </w:pPr>
            <w:r w:rsidRPr="00AD6809">
              <w:rPr>
                <w:rFonts w:ascii="PT Astra Serif" w:hAnsi="PT Astra Serif"/>
                <w:color w:val="000000"/>
                <w:spacing w:val="-6"/>
                <w:sz w:val="24"/>
                <w:szCs w:val="24"/>
              </w:rPr>
              <w:t>Отношение объема рыночного долга к объему доходов без учета безвозмездных поступлений, %</w:t>
            </w:r>
          </w:p>
        </w:tc>
        <w:tc>
          <w:tcPr>
            <w:tcW w:w="1634" w:type="dxa"/>
            <w:tcBorders>
              <w:top w:val="nil"/>
              <w:left w:val="nil"/>
              <w:bottom w:val="single" w:sz="4" w:space="0" w:color="auto"/>
              <w:right w:val="single" w:sz="4" w:space="0" w:color="auto"/>
            </w:tcBorders>
            <w:noWrap/>
            <w:vAlign w:val="center"/>
            <w:hideMark/>
          </w:tcPr>
          <w:p w:rsidR="00276123" w:rsidRPr="00AD6809" w:rsidRDefault="00276123" w:rsidP="00276123">
            <w:pPr>
              <w:spacing w:after="0" w:line="240" w:lineRule="auto"/>
              <w:jc w:val="right"/>
              <w:rPr>
                <w:rFonts w:ascii="PT Astra Serif" w:hAnsi="PT Astra Serif"/>
                <w:color w:val="000000"/>
                <w:sz w:val="24"/>
                <w:szCs w:val="24"/>
              </w:rPr>
            </w:pPr>
            <w:r w:rsidRPr="00AD6809">
              <w:rPr>
                <w:rFonts w:ascii="PT Astra Serif" w:hAnsi="PT Astra Serif"/>
                <w:color w:val="000000"/>
                <w:sz w:val="24"/>
                <w:szCs w:val="24"/>
              </w:rPr>
              <w:t>11%</w:t>
            </w:r>
          </w:p>
        </w:tc>
        <w:tc>
          <w:tcPr>
            <w:tcW w:w="1725" w:type="dxa"/>
            <w:tcBorders>
              <w:top w:val="nil"/>
              <w:left w:val="nil"/>
              <w:bottom w:val="single" w:sz="4" w:space="0" w:color="auto"/>
              <w:right w:val="single" w:sz="4" w:space="0" w:color="auto"/>
            </w:tcBorders>
            <w:noWrap/>
            <w:vAlign w:val="center"/>
            <w:hideMark/>
          </w:tcPr>
          <w:p w:rsidR="00276123" w:rsidRPr="00AD6809" w:rsidRDefault="00276123" w:rsidP="00276123">
            <w:pPr>
              <w:spacing w:after="0" w:line="240" w:lineRule="auto"/>
              <w:jc w:val="right"/>
              <w:rPr>
                <w:rFonts w:ascii="PT Astra Serif" w:hAnsi="PT Astra Serif"/>
                <w:color w:val="000000"/>
                <w:sz w:val="24"/>
                <w:szCs w:val="24"/>
              </w:rPr>
            </w:pPr>
            <w:r w:rsidRPr="00AD6809">
              <w:rPr>
                <w:rFonts w:ascii="PT Astra Serif" w:hAnsi="PT Astra Serif"/>
                <w:color w:val="000000"/>
                <w:sz w:val="24"/>
                <w:szCs w:val="24"/>
              </w:rPr>
              <w:t>11%</w:t>
            </w:r>
          </w:p>
        </w:tc>
        <w:tc>
          <w:tcPr>
            <w:tcW w:w="1612" w:type="dxa"/>
            <w:tcBorders>
              <w:top w:val="nil"/>
              <w:left w:val="nil"/>
              <w:bottom w:val="single" w:sz="4" w:space="0" w:color="auto"/>
              <w:right w:val="single" w:sz="4" w:space="0" w:color="auto"/>
            </w:tcBorders>
            <w:noWrap/>
            <w:vAlign w:val="center"/>
            <w:hideMark/>
          </w:tcPr>
          <w:p w:rsidR="00276123" w:rsidRPr="00AD6809" w:rsidRDefault="00276123" w:rsidP="00276123">
            <w:pPr>
              <w:spacing w:after="0" w:line="240" w:lineRule="auto"/>
              <w:jc w:val="right"/>
              <w:rPr>
                <w:rFonts w:ascii="PT Astra Serif" w:hAnsi="PT Astra Serif"/>
                <w:color w:val="000000"/>
                <w:sz w:val="24"/>
                <w:szCs w:val="24"/>
              </w:rPr>
            </w:pPr>
            <w:r w:rsidRPr="00AD6809">
              <w:rPr>
                <w:rFonts w:ascii="PT Astra Serif" w:hAnsi="PT Astra Serif"/>
                <w:color w:val="000000"/>
                <w:sz w:val="24"/>
                <w:szCs w:val="24"/>
              </w:rPr>
              <w:t>10%</w:t>
            </w:r>
          </w:p>
        </w:tc>
      </w:tr>
    </w:tbl>
    <w:p w:rsidR="00276123" w:rsidRPr="00AD6809" w:rsidRDefault="00276123" w:rsidP="00276123">
      <w:pPr>
        <w:spacing w:after="0" w:line="240" w:lineRule="auto"/>
        <w:ind w:firstLine="709"/>
        <w:jc w:val="both"/>
        <w:rPr>
          <w:rFonts w:ascii="PT Astra Serif" w:hAnsi="PT Astra Serif"/>
          <w:color w:val="000000"/>
          <w:sz w:val="26"/>
          <w:szCs w:val="26"/>
        </w:rPr>
      </w:pPr>
    </w:p>
    <w:p w:rsidR="00276123" w:rsidRPr="00AD6809" w:rsidRDefault="00276123" w:rsidP="00276123">
      <w:pPr>
        <w:spacing w:after="0" w:line="240" w:lineRule="auto"/>
        <w:ind w:firstLine="708"/>
        <w:jc w:val="both"/>
        <w:rPr>
          <w:rFonts w:ascii="PT Astra Serif" w:hAnsi="PT Astra Serif"/>
          <w:sz w:val="26"/>
          <w:szCs w:val="26"/>
        </w:rPr>
      </w:pPr>
      <w:r w:rsidRPr="00AD6809">
        <w:rPr>
          <w:rFonts w:ascii="PT Astra Serif" w:hAnsi="PT Astra Serif"/>
          <w:color w:val="000000"/>
          <w:sz w:val="26"/>
          <w:szCs w:val="26"/>
        </w:rPr>
        <w:t xml:space="preserve">Основная часть государственного долга Томской области будет состоять </w:t>
      </w:r>
      <w:r w:rsidRPr="00AD6809">
        <w:rPr>
          <w:rFonts w:ascii="PT Astra Serif" w:hAnsi="PT Astra Serif"/>
          <w:color w:val="000000"/>
          <w:sz w:val="26"/>
          <w:szCs w:val="26"/>
        </w:rPr>
        <w:br/>
        <w:t>из бюджетных кредитов и ценных бумаг. Объем бюджетных кредитов в предстоящем периоде будет сокращаться в связи с плановым</w:t>
      </w:r>
      <w:r w:rsidRPr="00AD6809">
        <w:rPr>
          <w:rFonts w:ascii="PT Astra Serif" w:hAnsi="PT Astra Serif"/>
          <w:sz w:val="26"/>
          <w:szCs w:val="26"/>
        </w:rPr>
        <w:t xml:space="preserve"> погашением. Предоставление государственных гарантий в 2022 – 2024 годах не планируется. </w:t>
      </w:r>
    </w:p>
    <w:p w:rsidR="00276123" w:rsidRPr="00AD6809" w:rsidRDefault="00276123" w:rsidP="00276123">
      <w:pPr>
        <w:spacing w:after="0" w:line="240" w:lineRule="auto"/>
        <w:ind w:firstLine="709"/>
        <w:jc w:val="both"/>
        <w:rPr>
          <w:rFonts w:ascii="PT Astra Serif" w:hAnsi="PT Astra Serif"/>
          <w:sz w:val="26"/>
          <w:szCs w:val="26"/>
        </w:rPr>
      </w:pPr>
      <w:r w:rsidRPr="00AD6809">
        <w:rPr>
          <w:rFonts w:ascii="PT Astra Serif" w:hAnsi="PT Astra Serif"/>
          <w:sz w:val="26"/>
          <w:szCs w:val="26"/>
        </w:rPr>
        <w:t xml:space="preserve">Вследствие прогнозируемого </w:t>
      </w:r>
      <w:proofErr w:type="spellStart"/>
      <w:r w:rsidRPr="00AD6809">
        <w:rPr>
          <w:rFonts w:ascii="PT Astra Serif" w:hAnsi="PT Astra Serif"/>
          <w:sz w:val="26"/>
          <w:szCs w:val="26"/>
        </w:rPr>
        <w:t>профицитного</w:t>
      </w:r>
      <w:proofErr w:type="spellEnd"/>
      <w:r w:rsidRPr="00AD6809">
        <w:rPr>
          <w:rFonts w:ascii="PT Astra Serif" w:hAnsi="PT Astra Serif"/>
          <w:sz w:val="26"/>
          <w:szCs w:val="26"/>
        </w:rPr>
        <w:t xml:space="preserve"> исполнения бюджета в 2022 году объем государственного долга в 2022 году уменьшится на 10%.</w:t>
      </w:r>
    </w:p>
    <w:p w:rsidR="00276123" w:rsidRPr="00AD6809" w:rsidRDefault="00276123" w:rsidP="00276123">
      <w:pPr>
        <w:spacing w:after="0" w:line="240" w:lineRule="auto"/>
        <w:ind w:firstLine="709"/>
        <w:jc w:val="both"/>
        <w:rPr>
          <w:rFonts w:ascii="PT Astra Serif" w:hAnsi="PT Astra Serif"/>
          <w:sz w:val="26"/>
          <w:szCs w:val="26"/>
        </w:rPr>
      </w:pPr>
      <w:r w:rsidRPr="00AD6809">
        <w:rPr>
          <w:rFonts w:ascii="PT Astra Serif" w:hAnsi="PT Astra Serif"/>
          <w:sz w:val="26"/>
          <w:szCs w:val="26"/>
        </w:rPr>
        <w:t xml:space="preserve">Прогнозируемое в 2023, 2024 годах </w:t>
      </w:r>
      <w:proofErr w:type="spellStart"/>
      <w:r w:rsidRPr="00AD6809">
        <w:rPr>
          <w:rFonts w:ascii="PT Astra Serif" w:hAnsi="PT Astra Serif"/>
          <w:sz w:val="26"/>
          <w:szCs w:val="26"/>
        </w:rPr>
        <w:t>профицитное</w:t>
      </w:r>
      <w:proofErr w:type="spellEnd"/>
      <w:r w:rsidRPr="00AD6809">
        <w:rPr>
          <w:rFonts w:ascii="PT Astra Serif" w:hAnsi="PT Astra Serif"/>
          <w:sz w:val="26"/>
          <w:szCs w:val="26"/>
        </w:rPr>
        <w:t xml:space="preserve"> исполнение бюджета позволит снизить объем государственного долга на 1% и на 2% соответственно.</w:t>
      </w:r>
    </w:p>
    <w:p w:rsidR="00276123" w:rsidRPr="00AD6809" w:rsidRDefault="00276123" w:rsidP="00276123">
      <w:pPr>
        <w:spacing w:after="0" w:line="240" w:lineRule="auto"/>
        <w:ind w:firstLine="709"/>
        <w:jc w:val="both"/>
        <w:rPr>
          <w:rFonts w:ascii="PT Astra Serif" w:hAnsi="PT Astra Serif"/>
          <w:sz w:val="26"/>
          <w:szCs w:val="26"/>
        </w:rPr>
      </w:pPr>
      <w:r w:rsidRPr="00AD6809">
        <w:rPr>
          <w:rFonts w:ascii="PT Astra Serif" w:hAnsi="PT Astra Serif"/>
          <w:sz w:val="26"/>
          <w:szCs w:val="26"/>
        </w:rPr>
        <w:t xml:space="preserve">Верхний предел государственного долга на 1 января 2023 года планируется в объеме </w:t>
      </w:r>
      <w:r w:rsidRPr="00AD6809">
        <w:rPr>
          <w:rFonts w:ascii="PT Astra Serif" w:hAnsi="PT Astra Serif"/>
          <w:bCs/>
          <w:color w:val="000000"/>
          <w:sz w:val="26"/>
          <w:szCs w:val="26"/>
        </w:rPr>
        <w:t>37 783 454,9 тыс.</w:t>
      </w:r>
      <w:r w:rsidRPr="00AD6809">
        <w:rPr>
          <w:rFonts w:ascii="PT Astra Serif" w:hAnsi="PT Astra Serif"/>
          <w:sz w:val="26"/>
          <w:szCs w:val="26"/>
        </w:rPr>
        <w:t xml:space="preserve"> рублей, на 1 января 2024 года – </w:t>
      </w:r>
      <w:r w:rsidRPr="00AD6809">
        <w:rPr>
          <w:rFonts w:ascii="PT Astra Serif" w:hAnsi="PT Astra Serif"/>
          <w:bCs/>
          <w:color w:val="000000"/>
          <w:sz w:val="26"/>
          <w:szCs w:val="26"/>
        </w:rPr>
        <w:t>37 418 331,0</w:t>
      </w:r>
      <w:r w:rsidRPr="00AD6809">
        <w:rPr>
          <w:rFonts w:ascii="PT Astra Serif" w:hAnsi="PT Astra Serif"/>
          <w:b/>
          <w:bCs/>
          <w:color w:val="000000"/>
          <w:sz w:val="26"/>
          <w:szCs w:val="26"/>
        </w:rPr>
        <w:t xml:space="preserve"> </w:t>
      </w:r>
      <w:r w:rsidRPr="00AD6809">
        <w:rPr>
          <w:rFonts w:ascii="PT Astra Serif" w:hAnsi="PT Astra Serif"/>
          <w:bCs/>
          <w:color w:val="000000"/>
          <w:sz w:val="26"/>
          <w:szCs w:val="26"/>
        </w:rPr>
        <w:t>тыс.</w:t>
      </w:r>
      <w:r w:rsidRPr="00AD6809">
        <w:rPr>
          <w:rFonts w:ascii="PT Astra Serif" w:hAnsi="PT Astra Serif"/>
          <w:sz w:val="26"/>
          <w:szCs w:val="26"/>
        </w:rPr>
        <w:t xml:space="preserve"> рублей, </w:t>
      </w:r>
      <w:r w:rsidRPr="00AD6809">
        <w:rPr>
          <w:rFonts w:ascii="PT Astra Serif" w:hAnsi="PT Astra Serif"/>
          <w:sz w:val="26"/>
          <w:szCs w:val="26"/>
        </w:rPr>
        <w:br/>
        <w:t>на 1 января 2025</w:t>
      </w:r>
      <w:r w:rsidRPr="00AD6809">
        <w:rPr>
          <w:rFonts w:ascii="PT Astra Serif" w:hAnsi="PT Astra Serif"/>
          <w:spacing w:val="-1"/>
          <w:sz w:val="26"/>
          <w:szCs w:val="26"/>
        </w:rPr>
        <w:t> </w:t>
      </w:r>
      <w:r w:rsidRPr="00AD6809">
        <w:rPr>
          <w:rFonts w:ascii="PT Astra Serif" w:hAnsi="PT Astra Serif"/>
          <w:sz w:val="26"/>
          <w:szCs w:val="26"/>
        </w:rPr>
        <w:t xml:space="preserve">года – </w:t>
      </w:r>
      <w:r w:rsidRPr="00AD6809">
        <w:rPr>
          <w:rFonts w:ascii="PT Astra Serif" w:hAnsi="PT Astra Serif"/>
          <w:bCs/>
          <w:color w:val="000000"/>
          <w:sz w:val="26"/>
          <w:szCs w:val="26"/>
        </w:rPr>
        <w:t>36 529 328,4 тыс.</w:t>
      </w:r>
      <w:r w:rsidRPr="00AD6809">
        <w:rPr>
          <w:rFonts w:ascii="PT Astra Serif" w:hAnsi="PT Astra Serif"/>
          <w:sz w:val="26"/>
          <w:szCs w:val="26"/>
        </w:rPr>
        <w:t xml:space="preserve"> рублей.</w:t>
      </w:r>
    </w:p>
    <w:p w:rsidR="00276123" w:rsidRPr="00AD6809" w:rsidRDefault="00276123" w:rsidP="00276123">
      <w:pPr>
        <w:spacing w:after="0" w:line="240" w:lineRule="auto"/>
        <w:ind w:firstLine="709"/>
        <w:jc w:val="both"/>
        <w:rPr>
          <w:rFonts w:ascii="PT Astra Serif" w:hAnsi="PT Astra Serif"/>
          <w:sz w:val="26"/>
          <w:szCs w:val="26"/>
        </w:rPr>
      </w:pPr>
      <w:proofErr w:type="gramStart"/>
      <w:r w:rsidRPr="00AD6809">
        <w:rPr>
          <w:rFonts w:ascii="PT Astra Serif" w:hAnsi="PT Astra Serif"/>
          <w:sz w:val="26"/>
          <w:szCs w:val="26"/>
        </w:rPr>
        <w:t xml:space="preserve">Прогнозируется поэтапное снижение отношения объема государственного долга </w:t>
      </w:r>
      <w:r w:rsidRPr="00AD6809">
        <w:rPr>
          <w:rFonts w:ascii="PT Astra Serif" w:hAnsi="PT Astra Serif"/>
          <w:sz w:val="26"/>
          <w:szCs w:val="26"/>
        </w:rPr>
        <w:br/>
        <w:t>к общему объему доходов областного бюджета без учета безвозмездных поступлений</w:t>
      </w:r>
      <w:r w:rsidRPr="00AD6809">
        <w:rPr>
          <w:rFonts w:ascii="PT Astra Serif" w:hAnsi="PT Astra Serif"/>
          <w:sz w:val="26"/>
          <w:szCs w:val="26"/>
        </w:rPr>
        <w:br/>
        <w:t xml:space="preserve">с 57% по состоянию на 1 января 2023 года до 51% по состоянию на 1 января 2025 года, </w:t>
      </w:r>
      <w:r w:rsidRPr="00AD6809">
        <w:rPr>
          <w:rFonts w:ascii="PT Astra Serif" w:hAnsi="PT Astra Serif"/>
          <w:sz w:val="26"/>
          <w:szCs w:val="26"/>
        </w:rPr>
        <w:br/>
        <w:t>а также поэтапное снижение отношения объема рыночного долга (долговые обязательства по государственным ценным бумагам и привлеченным кредитам от кредитных организаций) к общему объему доходов областного</w:t>
      </w:r>
      <w:proofErr w:type="gramEnd"/>
      <w:r w:rsidRPr="00AD6809">
        <w:rPr>
          <w:rFonts w:ascii="PT Astra Serif" w:hAnsi="PT Astra Serif"/>
          <w:sz w:val="26"/>
          <w:szCs w:val="26"/>
        </w:rPr>
        <w:t xml:space="preserve"> бюджета без учета безвозмездных поступлений с 11% по состоянию на 1 января 2023 года до 10% по состоянию на 1 января 2025 года.</w:t>
      </w:r>
    </w:p>
    <w:p w:rsidR="00276123" w:rsidRPr="00AD6809" w:rsidRDefault="00276123" w:rsidP="00276123">
      <w:pPr>
        <w:spacing w:after="0" w:line="240" w:lineRule="auto"/>
        <w:ind w:firstLine="709"/>
        <w:jc w:val="both"/>
        <w:rPr>
          <w:rFonts w:ascii="PT Astra Serif" w:hAnsi="PT Astra Serif"/>
          <w:sz w:val="26"/>
          <w:szCs w:val="26"/>
        </w:rPr>
      </w:pPr>
      <w:r w:rsidRPr="00AD6809">
        <w:rPr>
          <w:rFonts w:ascii="PT Astra Serif" w:hAnsi="PT Astra Serif"/>
          <w:sz w:val="26"/>
          <w:szCs w:val="26"/>
        </w:rPr>
        <w:t>Долговые показатели областного бюджета не превышают предельных значений, установленных Бюджетным кодексом Российской Федерации, а также соответствуют условиям реструктуризации бюджетных кредитов.</w:t>
      </w:r>
    </w:p>
    <w:p w:rsidR="00472852" w:rsidRPr="00AD6809" w:rsidRDefault="00472852" w:rsidP="00011BB2">
      <w:pPr>
        <w:pStyle w:val="11"/>
        <w:spacing w:before="0" w:after="0"/>
        <w:ind w:firstLine="709"/>
        <w:outlineLvl w:val="0"/>
        <w:rPr>
          <w:rFonts w:ascii="PT Astra Serif" w:hAnsi="PT Astra Serif"/>
          <w:bCs/>
          <w:color w:val="000000"/>
          <w:szCs w:val="28"/>
          <w:highlight w:val="yellow"/>
        </w:rPr>
      </w:pPr>
    </w:p>
    <w:p w:rsidR="00C6751B" w:rsidRPr="00AD6809" w:rsidRDefault="00C6751B" w:rsidP="000478CB">
      <w:pPr>
        <w:pStyle w:val="11"/>
        <w:spacing w:before="0" w:after="0"/>
        <w:outlineLvl w:val="0"/>
        <w:rPr>
          <w:rFonts w:ascii="PT Astra Serif" w:hAnsi="PT Astra Serif"/>
          <w:color w:val="000000"/>
        </w:rPr>
      </w:pPr>
      <w:r w:rsidRPr="00AD6809">
        <w:rPr>
          <w:rFonts w:ascii="PT Astra Serif" w:hAnsi="PT Astra Serif"/>
          <w:color w:val="000000"/>
        </w:rPr>
        <w:t>Расходы областного бюджета в 20</w:t>
      </w:r>
      <w:r w:rsidR="002B4A63" w:rsidRPr="00AD6809">
        <w:rPr>
          <w:rFonts w:ascii="PT Astra Serif" w:hAnsi="PT Astra Serif"/>
          <w:color w:val="000000"/>
        </w:rPr>
        <w:t>2</w:t>
      </w:r>
      <w:r w:rsidR="00820284" w:rsidRPr="00AD6809">
        <w:rPr>
          <w:rFonts w:ascii="PT Astra Serif" w:hAnsi="PT Astra Serif"/>
          <w:color w:val="000000"/>
        </w:rPr>
        <w:t>2</w:t>
      </w:r>
      <w:r w:rsidRPr="00AD6809">
        <w:rPr>
          <w:rFonts w:ascii="PT Astra Serif" w:hAnsi="PT Astra Serif"/>
          <w:color w:val="000000"/>
        </w:rPr>
        <w:t>-20</w:t>
      </w:r>
      <w:r w:rsidR="00F67475" w:rsidRPr="00AD6809">
        <w:rPr>
          <w:rFonts w:ascii="PT Astra Serif" w:hAnsi="PT Astra Serif"/>
          <w:color w:val="000000"/>
        </w:rPr>
        <w:t>2</w:t>
      </w:r>
      <w:r w:rsidR="00820284" w:rsidRPr="00AD6809">
        <w:rPr>
          <w:rFonts w:ascii="PT Astra Serif" w:hAnsi="PT Astra Serif"/>
          <w:color w:val="000000"/>
        </w:rPr>
        <w:t>4</w:t>
      </w:r>
      <w:r w:rsidRPr="00AD6809">
        <w:rPr>
          <w:rFonts w:ascii="PT Astra Serif" w:hAnsi="PT Astra Serif"/>
          <w:color w:val="000000"/>
        </w:rPr>
        <w:t xml:space="preserve"> годах</w:t>
      </w:r>
    </w:p>
    <w:p w:rsidR="007A340D" w:rsidRPr="00AD6809" w:rsidRDefault="007A340D" w:rsidP="000478CB">
      <w:pPr>
        <w:pStyle w:val="11"/>
        <w:spacing w:before="0" w:after="0"/>
        <w:outlineLvl w:val="0"/>
        <w:rPr>
          <w:rFonts w:ascii="PT Astra Serif" w:hAnsi="PT Astra Serif"/>
          <w:color w:val="000000"/>
          <w:highlight w:val="yellow"/>
        </w:rPr>
      </w:pPr>
    </w:p>
    <w:p w:rsidR="00820284" w:rsidRPr="00AD6809" w:rsidRDefault="00820284" w:rsidP="002B4A63">
      <w:pPr>
        <w:pStyle w:val="ConsPlusNormal"/>
        <w:ind w:firstLine="709"/>
        <w:jc w:val="both"/>
        <w:rPr>
          <w:rFonts w:ascii="PT Astra Serif" w:hAnsi="PT Astra Serif"/>
          <w:sz w:val="26"/>
          <w:szCs w:val="26"/>
        </w:rPr>
      </w:pPr>
      <w:proofErr w:type="gramStart"/>
      <w:r w:rsidRPr="00AD6809">
        <w:rPr>
          <w:rFonts w:ascii="PT Astra Serif" w:hAnsi="PT Astra Serif"/>
          <w:sz w:val="26"/>
          <w:szCs w:val="26"/>
        </w:rPr>
        <w:t>Ф</w:t>
      </w:r>
      <w:r w:rsidRPr="00AD6809">
        <w:rPr>
          <w:rFonts w:ascii="PT Astra Serif" w:hAnsi="PT Astra Serif"/>
          <w:color w:val="000000"/>
          <w:sz w:val="26"/>
          <w:szCs w:val="26"/>
        </w:rPr>
        <w:t>ормирование расходов областного бюджета на 2022</w:t>
      </w:r>
      <w:r w:rsidRPr="00AD6809">
        <w:rPr>
          <w:rFonts w:ascii="PT Astra Serif" w:hAnsi="PT Astra Serif"/>
          <w:sz w:val="26"/>
          <w:szCs w:val="26"/>
        </w:rPr>
        <w:t xml:space="preserve"> - 2024 годы осуществлялось в соответствии с </w:t>
      </w:r>
      <w:hyperlink w:anchor="Par144" w:tooltip="Ссылка на текущий документ" w:history="1">
        <w:r w:rsidRPr="00F57DB4">
          <w:rPr>
            <w:rFonts w:ascii="PT Astra Serif" w:hAnsi="PT Astra Serif"/>
            <w:sz w:val="26"/>
            <w:szCs w:val="26"/>
          </w:rPr>
          <w:t>Методикой</w:t>
        </w:r>
      </w:hyperlink>
      <w:r w:rsidRPr="00F57DB4">
        <w:rPr>
          <w:rFonts w:ascii="PT Astra Serif" w:hAnsi="PT Astra Serif"/>
          <w:sz w:val="26"/>
          <w:szCs w:val="26"/>
        </w:rPr>
        <w:t xml:space="preserve"> планирования бюджетных ассигнований областного бюджета на очередной финансовый год и</w:t>
      </w:r>
      <w:r w:rsidR="00082A1B">
        <w:rPr>
          <w:rFonts w:ascii="PT Astra Serif" w:hAnsi="PT Astra Serif"/>
          <w:sz w:val="26"/>
          <w:szCs w:val="26"/>
        </w:rPr>
        <w:t xml:space="preserve"> на</w:t>
      </w:r>
      <w:r w:rsidRPr="00F57DB4">
        <w:rPr>
          <w:rFonts w:ascii="PT Astra Serif" w:hAnsi="PT Astra Serif"/>
          <w:sz w:val="26"/>
          <w:szCs w:val="26"/>
        </w:rPr>
        <w:t xml:space="preserve"> плановый период, </w:t>
      </w:r>
      <w:r w:rsidRPr="00F57DB4">
        <w:rPr>
          <w:rFonts w:ascii="PT Astra Serif" w:hAnsi="PT Astra Serif"/>
          <w:sz w:val="26"/>
          <w:szCs w:val="26"/>
        </w:rPr>
        <w:lastRenderedPageBreak/>
        <w:t>утвержденной</w:t>
      </w:r>
      <w:r w:rsidRPr="00AD6809">
        <w:rPr>
          <w:rFonts w:ascii="PT Astra Serif" w:hAnsi="PT Astra Serif"/>
          <w:sz w:val="26"/>
          <w:szCs w:val="26"/>
        </w:rPr>
        <w:t xml:space="preserve"> приказом Департамента финансов Томской области от 19.07.2012 № 24 </w:t>
      </w:r>
      <w:r w:rsidR="0048009E">
        <w:rPr>
          <w:rFonts w:ascii="PT Astra Serif" w:hAnsi="PT Astra Serif"/>
          <w:sz w:val="26"/>
          <w:szCs w:val="26"/>
        </w:rPr>
        <w:t>«</w:t>
      </w:r>
      <w:r w:rsidRPr="00AD6809">
        <w:rPr>
          <w:rFonts w:ascii="PT Astra Serif" w:hAnsi="PT Astra Serif"/>
          <w:sz w:val="26"/>
          <w:szCs w:val="26"/>
        </w:rPr>
        <w:t>Об утверждении порядка планирования бюджетных ассигнований областного бюджета на очередной финансовый год и на плановый период и методики планирования бюджетных ассигнований областного бюджета  на очередной</w:t>
      </w:r>
      <w:proofErr w:type="gramEnd"/>
      <w:r w:rsidRPr="00AD6809">
        <w:rPr>
          <w:rFonts w:ascii="PT Astra Serif" w:hAnsi="PT Astra Serif"/>
          <w:sz w:val="26"/>
          <w:szCs w:val="26"/>
        </w:rPr>
        <w:t xml:space="preserve"> финансовый год и на плановый период</w:t>
      </w:r>
      <w:r w:rsidR="0048009E">
        <w:rPr>
          <w:rFonts w:ascii="PT Astra Serif" w:hAnsi="PT Astra Serif"/>
          <w:sz w:val="26"/>
          <w:szCs w:val="26"/>
        </w:rPr>
        <w:t>»</w:t>
      </w:r>
      <w:r w:rsidRPr="00AD6809">
        <w:rPr>
          <w:rFonts w:ascii="PT Astra Serif" w:hAnsi="PT Astra Serif"/>
          <w:sz w:val="26"/>
          <w:szCs w:val="26"/>
        </w:rPr>
        <w:t xml:space="preserve"> (в редакции от 27.05.2020)  и решениями Бюджетной комиссии.</w:t>
      </w:r>
    </w:p>
    <w:p w:rsidR="00820284" w:rsidRPr="00AD6809" w:rsidRDefault="00820284" w:rsidP="00820284">
      <w:pPr>
        <w:pStyle w:val="ConsPlusNormal"/>
        <w:ind w:firstLine="709"/>
        <w:jc w:val="both"/>
        <w:rPr>
          <w:rFonts w:ascii="PT Astra Serif" w:hAnsi="PT Astra Serif" w:cs="PT Astra Serif"/>
          <w:b/>
          <w:color w:val="FF0000"/>
          <w:sz w:val="26"/>
          <w:szCs w:val="26"/>
        </w:rPr>
      </w:pPr>
      <w:r w:rsidRPr="00AD6809">
        <w:rPr>
          <w:rFonts w:ascii="PT Astra Serif" w:hAnsi="PT Astra Serif" w:cs="Courier New"/>
          <w:color w:val="000000" w:themeColor="text1"/>
          <w:sz w:val="26"/>
          <w:szCs w:val="26"/>
        </w:rPr>
        <w:t>С целью обеспечения сбалансированности областного</w:t>
      </w:r>
      <w:r w:rsidRPr="00AD6809">
        <w:rPr>
          <w:rFonts w:ascii="PT Astra Serif" w:hAnsi="PT Astra Serif"/>
          <w:color w:val="000000" w:themeColor="text1"/>
          <w:sz w:val="26"/>
          <w:szCs w:val="26"/>
        </w:rPr>
        <w:t xml:space="preserve"> бюджета Бюджетной комиссией принято решение не применять при планировании бюджетных ассигнований на действующие расходные обязательства на 2022-2024 годы коэффициенты индексации и индексы потребительских цен</w:t>
      </w:r>
      <w:r w:rsidRPr="00AD6809">
        <w:rPr>
          <w:rFonts w:ascii="PT Astra Serif" w:hAnsi="PT Astra Serif"/>
          <w:color w:val="FF0000"/>
          <w:sz w:val="26"/>
          <w:szCs w:val="26"/>
        </w:rPr>
        <w:t xml:space="preserve">. </w:t>
      </w:r>
    </w:p>
    <w:p w:rsidR="00F81031" w:rsidRPr="00AD6809" w:rsidRDefault="00F81031" w:rsidP="00F81031">
      <w:pPr>
        <w:pStyle w:val="ConsPlusNormal"/>
        <w:ind w:firstLine="709"/>
        <w:jc w:val="both"/>
        <w:rPr>
          <w:rFonts w:ascii="PT Astra Serif" w:hAnsi="PT Astra Serif" w:cs="Times New Roman"/>
          <w:color w:val="000000" w:themeColor="text1"/>
          <w:sz w:val="26"/>
          <w:szCs w:val="26"/>
        </w:rPr>
      </w:pPr>
      <w:r w:rsidRPr="00AD6809">
        <w:rPr>
          <w:rFonts w:ascii="PT Astra Serif" w:hAnsi="PT Astra Serif" w:cs="Times New Roman"/>
          <w:sz w:val="26"/>
          <w:szCs w:val="26"/>
        </w:rPr>
        <w:t xml:space="preserve">За базу для формирования </w:t>
      </w:r>
      <w:r w:rsidRPr="00AD6809">
        <w:rPr>
          <w:rFonts w:ascii="PT Astra Serif" w:hAnsi="PT Astra Serif" w:cs="Times New Roman"/>
          <w:b/>
          <w:sz w:val="26"/>
          <w:szCs w:val="26"/>
        </w:rPr>
        <w:t>действующих расходных обязательств</w:t>
      </w:r>
      <w:r w:rsidRPr="00AD6809">
        <w:rPr>
          <w:rFonts w:ascii="PT Astra Serif" w:hAnsi="PT Astra Serif" w:cs="Times New Roman"/>
          <w:sz w:val="26"/>
          <w:szCs w:val="26"/>
        </w:rPr>
        <w:t xml:space="preserve"> являются показатели сводной бюджетной росписи 20</w:t>
      </w:r>
      <w:r w:rsidR="004C02C8" w:rsidRPr="00AD6809">
        <w:rPr>
          <w:rFonts w:ascii="PT Astra Serif" w:hAnsi="PT Astra Serif" w:cs="Times New Roman"/>
          <w:sz w:val="26"/>
          <w:szCs w:val="26"/>
        </w:rPr>
        <w:t>2</w:t>
      </w:r>
      <w:r w:rsidR="00820284" w:rsidRPr="00AD6809">
        <w:rPr>
          <w:rFonts w:ascii="PT Astra Serif" w:hAnsi="PT Astra Serif" w:cs="Times New Roman"/>
          <w:sz w:val="26"/>
          <w:szCs w:val="26"/>
        </w:rPr>
        <w:t>1</w:t>
      </w:r>
      <w:r w:rsidRPr="00AD6809">
        <w:rPr>
          <w:rFonts w:ascii="PT Astra Serif" w:hAnsi="PT Astra Serif" w:cs="Times New Roman"/>
          <w:sz w:val="26"/>
          <w:szCs w:val="26"/>
        </w:rPr>
        <w:t xml:space="preserve"> </w:t>
      </w:r>
      <w:r w:rsidRPr="00AD6809">
        <w:rPr>
          <w:rFonts w:ascii="PT Astra Serif" w:hAnsi="PT Astra Serif" w:cs="Times New Roman"/>
          <w:color w:val="000000" w:themeColor="text1"/>
          <w:sz w:val="26"/>
          <w:szCs w:val="26"/>
        </w:rPr>
        <w:t>года (по состоянию на 01.05.20</w:t>
      </w:r>
      <w:r w:rsidR="004C02C8" w:rsidRPr="00AD6809">
        <w:rPr>
          <w:rFonts w:ascii="PT Astra Serif" w:hAnsi="PT Astra Serif" w:cs="Times New Roman"/>
          <w:color w:val="000000" w:themeColor="text1"/>
          <w:sz w:val="26"/>
          <w:szCs w:val="26"/>
        </w:rPr>
        <w:t>2</w:t>
      </w:r>
      <w:r w:rsidR="00820284" w:rsidRPr="00AD6809">
        <w:rPr>
          <w:rFonts w:ascii="PT Astra Serif" w:hAnsi="PT Astra Serif" w:cs="Times New Roman"/>
          <w:color w:val="000000" w:themeColor="text1"/>
          <w:sz w:val="26"/>
          <w:szCs w:val="26"/>
        </w:rPr>
        <w:t>1</w:t>
      </w:r>
      <w:r w:rsidRPr="00AD6809">
        <w:rPr>
          <w:rFonts w:ascii="PT Astra Serif" w:hAnsi="PT Astra Serif" w:cs="Times New Roman"/>
          <w:color w:val="000000" w:themeColor="text1"/>
          <w:sz w:val="26"/>
          <w:szCs w:val="26"/>
        </w:rPr>
        <w:t xml:space="preserve">), приведенные в сопоставимые условия путем: </w:t>
      </w:r>
    </w:p>
    <w:p w:rsidR="001E72D0" w:rsidRPr="00AD6809" w:rsidRDefault="001E72D0" w:rsidP="007C2206">
      <w:pPr>
        <w:pStyle w:val="ConsPlusTitle"/>
        <w:numPr>
          <w:ilvl w:val="0"/>
          <w:numId w:val="11"/>
        </w:numPr>
        <w:jc w:val="both"/>
        <w:rPr>
          <w:rFonts w:ascii="PT Astra Serif" w:hAnsi="PT Astra Serif" w:cs="Times New Roman"/>
          <w:b w:val="0"/>
          <w:color w:val="000000" w:themeColor="text1"/>
          <w:sz w:val="26"/>
          <w:szCs w:val="26"/>
        </w:rPr>
      </w:pPr>
      <w:r w:rsidRPr="00AD6809">
        <w:rPr>
          <w:rFonts w:ascii="PT Astra Serif" w:hAnsi="PT Astra Serif" w:cs="Times New Roman"/>
          <w:b w:val="0"/>
          <w:color w:val="000000" w:themeColor="text1"/>
          <w:sz w:val="26"/>
          <w:szCs w:val="26"/>
        </w:rPr>
        <w:t>сокращения расходов по следующим направлениям:</w:t>
      </w:r>
    </w:p>
    <w:p w:rsidR="001E72D0" w:rsidRPr="00AD6809" w:rsidRDefault="001E72D0" w:rsidP="001E72D0">
      <w:pPr>
        <w:pStyle w:val="ConsPlusTitle"/>
        <w:ind w:firstLine="709"/>
        <w:jc w:val="both"/>
        <w:rPr>
          <w:rFonts w:ascii="PT Astra Serif" w:hAnsi="PT Astra Serif" w:cs="Times New Roman"/>
          <w:b w:val="0"/>
          <w:color w:val="000000" w:themeColor="text1"/>
          <w:sz w:val="26"/>
          <w:szCs w:val="26"/>
        </w:rPr>
      </w:pPr>
      <w:r w:rsidRPr="00AD6809">
        <w:rPr>
          <w:rFonts w:ascii="PT Astra Serif" w:hAnsi="PT Astra Serif" w:cs="Times New Roman"/>
          <w:b w:val="0"/>
          <w:color w:val="000000" w:themeColor="text1"/>
          <w:sz w:val="26"/>
          <w:szCs w:val="26"/>
        </w:rPr>
        <w:t>на 3% - расходы на содержание органов государственной власти и областных государственных учреждений, за исключением расходов на заработную плату, уплату налогов (сборов), коммунальные услуги и арендные платежи (далее – обязательные расходы);</w:t>
      </w:r>
    </w:p>
    <w:p w:rsidR="001E72D0" w:rsidRPr="00AD6809" w:rsidRDefault="001E72D0" w:rsidP="001E72D0">
      <w:pPr>
        <w:pStyle w:val="ConsPlusTitle"/>
        <w:ind w:firstLine="709"/>
        <w:jc w:val="both"/>
        <w:rPr>
          <w:rFonts w:ascii="PT Astra Serif" w:hAnsi="PT Astra Serif" w:cs="Times New Roman"/>
          <w:b w:val="0"/>
          <w:color w:val="000000" w:themeColor="text1"/>
          <w:sz w:val="26"/>
          <w:szCs w:val="26"/>
        </w:rPr>
      </w:pPr>
      <w:r w:rsidRPr="00AD6809">
        <w:rPr>
          <w:rFonts w:ascii="PT Astra Serif" w:hAnsi="PT Astra Serif" w:cs="Times New Roman"/>
          <w:b w:val="0"/>
          <w:color w:val="000000" w:themeColor="text1"/>
          <w:sz w:val="26"/>
          <w:szCs w:val="26"/>
        </w:rPr>
        <w:t xml:space="preserve">на 15% - расходы на реализацию отдельных мероприятий, а также субсидии местным бюджетам на </w:t>
      </w:r>
      <w:proofErr w:type="spellStart"/>
      <w:r w:rsidRPr="00AD6809">
        <w:rPr>
          <w:rFonts w:ascii="PT Astra Serif" w:hAnsi="PT Astra Serif" w:cs="Times New Roman"/>
          <w:b w:val="0"/>
          <w:color w:val="000000" w:themeColor="text1"/>
          <w:sz w:val="26"/>
          <w:szCs w:val="26"/>
        </w:rPr>
        <w:t>софинансирование</w:t>
      </w:r>
      <w:proofErr w:type="spellEnd"/>
      <w:r w:rsidRPr="00AD6809">
        <w:rPr>
          <w:rFonts w:ascii="PT Astra Serif" w:hAnsi="PT Astra Serif" w:cs="Times New Roman"/>
          <w:b w:val="0"/>
          <w:color w:val="000000" w:themeColor="text1"/>
          <w:sz w:val="26"/>
          <w:szCs w:val="26"/>
        </w:rPr>
        <w:t xml:space="preserve"> вопросов местного значения, субсидии юридическим лицам, субсидии некоммерческим организациям</w:t>
      </w:r>
      <w:r w:rsidR="00FC3200" w:rsidRPr="00AD6809">
        <w:rPr>
          <w:rFonts w:ascii="PT Astra Serif" w:hAnsi="PT Astra Serif" w:cs="Times New Roman"/>
          <w:b w:val="0"/>
          <w:color w:val="000000" w:themeColor="text1"/>
          <w:sz w:val="26"/>
          <w:szCs w:val="26"/>
        </w:rPr>
        <w:t xml:space="preserve"> (</w:t>
      </w:r>
      <w:r w:rsidRPr="00AD6809">
        <w:rPr>
          <w:rFonts w:ascii="PT Astra Serif" w:hAnsi="PT Astra Serif" w:cs="Times New Roman"/>
          <w:b w:val="0"/>
          <w:color w:val="000000" w:themeColor="text1"/>
          <w:sz w:val="26"/>
          <w:szCs w:val="26"/>
        </w:rPr>
        <w:t xml:space="preserve">за исключением обязательных расходов, расходов, </w:t>
      </w:r>
      <w:proofErr w:type="spellStart"/>
      <w:r w:rsidRPr="00AD6809">
        <w:rPr>
          <w:rFonts w:ascii="PT Astra Serif" w:hAnsi="PT Astra Serif" w:cs="Times New Roman"/>
          <w:b w:val="0"/>
          <w:color w:val="000000" w:themeColor="text1"/>
          <w:sz w:val="26"/>
          <w:szCs w:val="26"/>
        </w:rPr>
        <w:t>софинансируемых</w:t>
      </w:r>
      <w:proofErr w:type="spellEnd"/>
      <w:r w:rsidRPr="00AD6809">
        <w:rPr>
          <w:rFonts w:ascii="PT Astra Serif" w:hAnsi="PT Astra Serif" w:cs="Times New Roman"/>
          <w:b w:val="0"/>
          <w:color w:val="000000" w:themeColor="text1"/>
          <w:sz w:val="26"/>
          <w:szCs w:val="26"/>
        </w:rPr>
        <w:t xml:space="preserve"> из федерального бюджета, а также расходов на реализацию региональных проектов</w:t>
      </w:r>
      <w:r w:rsidR="00FC3200" w:rsidRPr="00AD6809">
        <w:rPr>
          <w:rFonts w:ascii="PT Astra Serif" w:hAnsi="PT Astra Serif" w:cs="Times New Roman"/>
          <w:b w:val="0"/>
          <w:color w:val="000000" w:themeColor="text1"/>
          <w:sz w:val="26"/>
          <w:szCs w:val="26"/>
        </w:rPr>
        <w:t>)</w:t>
      </w:r>
      <w:r w:rsidRPr="00AD6809">
        <w:rPr>
          <w:rFonts w:ascii="PT Astra Serif" w:hAnsi="PT Astra Serif" w:cs="Times New Roman"/>
          <w:b w:val="0"/>
          <w:color w:val="000000" w:themeColor="text1"/>
          <w:sz w:val="26"/>
          <w:szCs w:val="26"/>
        </w:rPr>
        <w:t>;</w:t>
      </w:r>
    </w:p>
    <w:p w:rsidR="001E72D0" w:rsidRPr="00AD6809" w:rsidRDefault="001E72D0" w:rsidP="001E72D0">
      <w:pPr>
        <w:pStyle w:val="ConsPlusNormal"/>
        <w:ind w:firstLine="709"/>
        <w:jc w:val="both"/>
        <w:rPr>
          <w:rFonts w:ascii="PT Astra Serif" w:hAnsi="PT Astra Serif" w:cs="Times New Roman"/>
          <w:color w:val="000000" w:themeColor="text1"/>
          <w:sz w:val="26"/>
          <w:szCs w:val="26"/>
        </w:rPr>
      </w:pPr>
      <w:r w:rsidRPr="00AD6809">
        <w:rPr>
          <w:rFonts w:ascii="PT Astra Serif" w:hAnsi="PT Astra Serif" w:cs="Times New Roman"/>
          <w:color w:val="000000" w:themeColor="text1"/>
          <w:sz w:val="26"/>
          <w:szCs w:val="26"/>
        </w:rPr>
        <w:t>2) корректировки бюджетных ассигнований, возникших в результате:</w:t>
      </w:r>
    </w:p>
    <w:p w:rsidR="001E72D0" w:rsidRPr="00AD6809" w:rsidRDefault="001E72D0" w:rsidP="001E72D0">
      <w:pPr>
        <w:pStyle w:val="ConsPlusNormal"/>
        <w:ind w:firstLine="709"/>
        <w:jc w:val="both"/>
        <w:rPr>
          <w:rFonts w:ascii="PT Astra Serif" w:hAnsi="PT Astra Serif" w:cs="Times New Roman"/>
          <w:color w:val="000000" w:themeColor="text1"/>
          <w:sz w:val="26"/>
          <w:szCs w:val="26"/>
        </w:rPr>
      </w:pPr>
      <w:r w:rsidRPr="00AD6809">
        <w:rPr>
          <w:rFonts w:ascii="PT Astra Serif" w:hAnsi="PT Astra Serif" w:cs="Times New Roman"/>
          <w:color w:val="000000" w:themeColor="text1"/>
          <w:sz w:val="26"/>
          <w:szCs w:val="26"/>
        </w:rPr>
        <w:t>структурных и организационных преобразований в установленных сферах деятельности;</w:t>
      </w:r>
    </w:p>
    <w:p w:rsidR="001E72D0" w:rsidRPr="00AD6809" w:rsidRDefault="001E72D0" w:rsidP="001E72D0">
      <w:pPr>
        <w:pStyle w:val="ConsPlusNormal"/>
        <w:ind w:firstLine="709"/>
        <w:jc w:val="both"/>
        <w:rPr>
          <w:rFonts w:ascii="PT Astra Serif" w:hAnsi="PT Astra Serif" w:cs="Times New Roman"/>
          <w:color w:val="000000" w:themeColor="text1"/>
          <w:sz w:val="26"/>
          <w:szCs w:val="26"/>
        </w:rPr>
      </w:pPr>
      <w:r w:rsidRPr="00AD6809">
        <w:rPr>
          <w:rFonts w:ascii="PT Astra Serif" w:hAnsi="PT Astra Serif" w:cs="Times New Roman"/>
          <w:color w:val="000000" w:themeColor="text1"/>
          <w:sz w:val="26"/>
          <w:szCs w:val="26"/>
        </w:rPr>
        <w:t>прекращения расходных обязательств ограниченного срока действия в соответствии с разовыми решениями;</w:t>
      </w:r>
    </w:p>
    <w:p w:rsidR="001E72D0" w:rsidRPr="00AD6809" w:rsidRDefault="001E72D0" w:rsidP="001E72D0">
      <w:pPr>
        <w:pStyle w:val="ConsPlusNormal"/>
        <w:ind w:firstLine="709"/>
        <w:jc w:val="both"/>
        <w:rPr>
          <w:rFonts w:ascii="PT Astra Serif" w:hAnsi="PT Astra Serif" w:cs="Times New Roman"/>
          <w:color w:val="000000" w:themeColor="text1"/>
          <w:sz w:val="26"/>
          <w:szCs w:val="26"/>
        </w:rPr>
      </w:pPr>
      <w:r w:rsidRPr="00AD6809">
        <w:rPr>
          <w:rFonts w:ascii="PT Astra Serif" w:hAnsi="PT Astra Serif" w:cs="Times New Roman"/>
          <w:color w:val="000000" w:themeColor="text1"/>
          <w:sz w:val="26"/>
          <w:szCs w:val="26"/>
        </w:rPr>
        <w:t>реализации решений, принятых или планируемых к принятию в текущем году и подлежащих учету при уточнении областного бюджета на текущий год;</w:t>
      </w:r>
    </w:p>
    <w:p w:rsidR="001E72D0" w:rsidRPr="00AD6809" w:rsidRDefault="001E72D0" w:rsidP="001E72D0">
      <w:pPr>
        <w:pStyle w:val="ConsPlusNormal"/>
        <w:ind w:firstLine="709"/>
        <w:jc w:val="both"/>
        <w:rPr>
          <w:rFonts w:ascii="PT Astra Serif" w:hAnsi="PT Astra Serif" w:cs="Times New Roman"/>
          <w:color w:val="000000" w:themeColor="text1"/>
          <w:sz w:val="26"/>
          <w:szCs w:val="26"/>
        </w:rPr>
      </w:pPr>
      <w:r w:rsidRPr="00AD6809">
        <w:rPr>
          <w:rFonts w:ascii="PT Astra Serif" w:hAnsi="PT Astra Serif" w:cs="Times New Roman"/>
          <w:color w:val="000000" w:themeColor="text1"/>
          <w:sz w:val="26"/>
          <w:szCs w:val="26"/>
        </w:rPr>
        <w:t xml:space="preserve">3) уточнения сумм других ассигнований, имеющих отраслевую специфику планирования. </w:t>
      </w:r>
    </w:p>
    <w:p w:rsidR="00FC3200" w:rsidRPr="00AD6809" w:rsidRDefault="00FC3200" w:rsidP="00FC3200">
      <w:pPr>
        <w:pStyle w:val="ConsPlusNormal"/>
        <w:ind w:firstLine="709"/>
        <w:jc w:val="both"/>
        <w:rPr>
          <w:rFonts w:ascii="PT Astra Serif" w:hAnsi="PT Astra Serif"/>
          <w:color w:val="000000" w:themeColor="text1"/>
          <w:sz w:val="26"/>
          <w:szCs w:val="26"/>
        </w:rPr>
      </w:pPr>
      <w:proofErr w:type="gramStart"/>
      <w:r w:rsidRPr="00AD6809">
        <w:rPr>
          <w:rFonts w:ascii="PT Astra Serif" w:hAnsi="PT Astra Serif" w:cs="Times New Roman"/>
          <w:color w:val="000000" w:themeColor="text1"/>
          <w:sz w:val="26"/>
          <w:szCs w:val="26"/>
          <w:lang w:eastAsia="en-US"/>
        </w:rPr>
        <w:t xml:space="preserve">Средства на </w:t>
      </w:r>
      <w:proofErr w:type="spellStart"/>
      <w:r w:rsidRPr="00AD6809">
        <w:rPr>
          <w:rFonts w:ascii="PT Astra Serif" w:hAnsi="PT Astra Serif" w:cs="Times New Roman"/>
          <w:color w:val="000000" w:themeColor="text1"/>
          <w:sz w:val="26"/>
          <w:szCs w:val="26"/>
          <w:lang w:eastAsia="en-US"/>
        </w:rPr>
        <w:t>софинансирование</w:t>
      </w:r>
      <w:proofErr w:type="spellEnd"/>
      <w:r w:rsidRPr="00AD6809">
        <w:rPr>
          <w:rFonts w:ascii="PT Astra Serif" w:hAnsi="PT Astra Serif" w:cs="Times New Roman"/>
          <w:color w:val="000000" w:themeColor="text1"/>
          <w:sz w:val="26"/>
          <w:szCs w:val="26"/>
          <w:lang w:eastAsia="en-US"/>
        </w:rPr>
        <w:t xml:space="preserve"> расходов на реализацию региональных проектов  на 2022-2023 годы предусмотрены в соответствии с заключенными соглашениями с федеральными ведомствами</w:t>
      </w:r>
      <w:r w:rsidR="00393EC3" w:rsidRPr="00AD6809">
        <w:rPr>
          <w:rFonts w:ascii="PT Astra Serif" w:hAnsi="PT Astra Serif" w:cs="Times New Roman"/>
          <w:color w:val="000000" w:themeColor="text1"/>
          <w:sz w:val="26"/>
          <w:szCs w:val="26"/>
          <w:lang w:eastAsia="en-US"/>
        </w:rPr>
        <w:t xml:space="preserve"> (</w:t>
      </w:r>
      <w:r w:rsidR="00393EC3" w:rsidRPr="00AD6809">
        <w:rPr>
          <w:rFonts w:ascii="PT Astra Serif" w:hAnsi="PT Astra Serif" w:cs="Times New Roman"/>
          <w:sz w:val="26"/>
          <w:szCs w:val="26"/>
          <w:lang w:eastAsia="en-US"/>
        </w:rPr>
        <w:t>гарантийными письмами Администрации Томской области об участии в реализации национальных проектах)</w:t>
      </w:r>
      <w:r w:rsidRPr="00AD6809">
        <w:rPr>
          <w:rFonts w:ascii="PT Astra Serif" w:hAnsi="PT Astra Serif" w:cs="Times New Roman"/>
          <w:color w:val="000000" w:themeColor="text1"/>
          <w:sz w:val="26"/>
          <w:szCs w:val="26"/>
          <w:lang w:eastAsia="en-US"/>
        </w:rPr>
        <w:t xml:space="preserve">, а также с учетом бюджетных ассигнований на реализацию региональных проектов, утвержденных Законом Томской области от 29.12.2020  №180-ОЗ </w:t>
      </w:r>
      <w:r w:rsidR="0048009E">
        <w:rPr>
          <w:rFonts w:ascii="PT Astra Serif" w:hAnsi="PT Astra Serif" w:cs="Times New Roman"/>
          <w:color w:val="000000" w:themeColor="text1"/>
          <w:sz w:val="26"/>
          <w:szCs w:val="26"/>
          <w:lang w:eastAsia="en-US"/>
        </w:rPr>
        <w:t>«</w:t>
      </w:r>
      <w:r w:rsidRPr="00AD6809">
        <w:rPr>
          <w:rFonts w:ascii="PT Astra Serif" w:hAnsi="PT Astra Serif" w:cs="Times New Roman"/>
          <w:color w:val="000000" w:themeColor="text1"/>
          <w:sz w:val="26"/>
          <w:szCs w:val="26"/>
          <w:lang w:eastAsia="en-US"/>
        </w:rPr>
        <w:t>Об областном бюджете на 2021 год и на плановый период 2022 и</w:t>
      </w:r>
      <w:proofErr w:type="gramEnd"/>
      <w:r w:rsidRPr="00AD6809">
        <w:rPr>
          <w:rFonts w:ascii="PT Astra Serif" w:hAnsi="PT Astra Serif" w:cs="Times New Roman"/>
          <w:color w:val="000000" w:themeColor="text1"/>
          <w:sz w:val="26"/>
          <w:szCs w:val="26"/>
          <w:lang w:eastAsia="en-US"/>
        </w:rPr>
        <w:t xml:space="preserve"> 2023 годов</w:t>
      </w:r>
      <w:r w:rsidR="0048009E">
        <w:rPr>
          <w:rFonts w:ascii="PT Astra Serif" w:hAnsi="PT Astra Serif" w:cs="Times New Roman"/>
          <w:color w:val="000000" w:themeColor="text1"/>
          <w:sz w:val="26"/>
          <w:szCs w:val="26"/>
          <w:lang w:eastAsia="en-US"/>
        </w:rPr>
        <w:t>»</w:t>
      </w:r>
      <w:r w:rsidR="00393EC3" w:rsidRPr="00AD6809">
        <w:rPr>
          <w:rFonts w:ascii="PT Astra Serif" w:hAnsi="PT Astra Serif" w:cs="Times New Roman"/>
          <w:sz w:val="26"/>
          <w:szCs w:val="26"/>
          <w:lang w:eastAsia="en-US"/>
        </w:rPr>
        <w:t>.</w:t>
      </w:r>
    </w:p>
    <w:p w:rsidR="00F81031" w:rsidRPr="00AD6809" w:rsidRDefault="00F81031" w:rsidP="00F81031">
      <w:pPr>
        <w:pStyle w:val="ConsPlusNormal"/>
        <w:ind w:firstLine="709"/>
        <w:jc w:val="both"/>
        <w:rPr>
          <w:rFonts w:ascii="PT Astra Serif" w:hAnsi="PT Astra Serif" w:cs="Times New Roman"/>
          <w:sz w:val="26"/>
          <w:szCs w:val="26"/>
          <w:lang w:eastAsia="en-US"/>
        </w:rPr>
      </w:pPr>
      <w:r w:rsidRPr="00AD6809">
        <w:rPr>
          <w:rFonts w:ascii="PT Astra Serif" w:hAnsi="PT Astra Serif" w:cs="Times New Roman"/>
          <w:sz w:val="26"/>
          <w:szCs w:val="26"/>
          <w:lang w:eastAsia="en-US"/>
        </w:rPr>
        <w:t>Расходы на содержание исполнительных органов государственной власти Томской области рассчитаны исходя из действующей структуры исполнительных органов государственной власти Томской области.</w:t>
      </w:r>
    </w:p>
    <w:p w:rsidR="00E4207D" w:rsidRPr="00AD6809" w:rsidRDefault="00E4207D" w:rsidP="00F81031">
      <w:pPr>
        <w:pStyle w:val="ConsPlusNormal"/>
        <w:ind w:firstLine="709"/>
        <w:jc w:val="both"/>
        <w:rPr>
          <w:rFonts w:ascii="PT Astra Serif" w:hAnsi="PT Astra Serif" w:cs="Times New Roman"/>
          <w:sz w:val="26"/>
          <w:szCs w:val="26"/>
          <w:lang w:eastAsia="en-US"/>
        </w:rPr>
      </w:pPr>
    </w:p>
    <w:p w:rsidR="005B2D07" w:rsidRPr="00AD6809" w:rsidRDefault="00F81031" w:rsidP="00F81031">
      <w:pPr>
        <w:pStyle w:val="ConsPlusNormal"/>
        <w:ind w:firstLine="709"/>
        <w:jc w:val="both"/>
        <w:rPr>
          <w:rFonts w:ascii="PT Astra Serif" w:hAnsi="PT Astra Serif" w:cs="Times New Roman"/>
          <w:color w:val="000000" w:themeColor="text1"/>
          <w:sz w:val="26"/>
          <w:szCs w:val="26"/>
        </w:rPr>
      </w:pPr>
      <w:r w:rsidRPr="00AD6809">
        <w:rPr>
          <w:rFonts w:ascii="PT Astra Serif" w:hAnsi="PT Astra Serif" w:cs="Times New Roman"/>
          <w:color w:val="000000" w:themeColor="text1"/>
          <w:sz w:val="26"/>
          <w:szCs w:val="26"/>
        </w:rPr>
        <w:t xml:space="preserve">В </w:t>
      </w:r>
      <w:r w:rsidRPr="00AD6809">
        <w:rPr>
          <w:rFonts w:ascii="PT Astra Serif" w:hAnsi="PT Astra Serif" w:cs="Times New Roman"/>
          <w:b/>
          <w:color w:val="000000" w:themeColor="text1"/>
          <w:sz w:val="26"/>
          <w:szCs w:val="26"/>
        </w:rPr>
        <w:t>принимаемых расходных обязательствах</w:t>
      </w:r>
      <w:r w:rsidRPr="00AD6809">
        <w:rPr>
          <w:rFonts w:ascii="PT Astra Serif" w:hAnsi="PT Astra Serif" w:cs="Times New Roman"/>
          <w:color w:val="000000" w:themeColor="text1"/>
          <w:sz w:val="26"/>
          <w:szCs w:val="26"/>
        </w:rPr>
        <w:t xml:space="preserve"> учтены бюджетные ассигнования</w:t>
      </w:r>
      <w:r w:rsidR="005B2D07" w:rsidRPr="00AD6809">
        <w:rPr>
          <w:rFonts w:ascii="PT Astra Serif" w:hAnsi="PT Astra Serif" w:cs="Times New Roman"/>
          <w:color w:val="000000" w:themeColor="text1"/>
          <w:sz w:val="26"/>
          <w:szCs w:val="26"/>
        </w:rPr>
        <w:t>:</w:t>
      </w:r>
    </w:p>
    <w:p w:rsidR="00E4207D" w:rsidRPr="00AD6809" w:rsidRDefault="00E4207D" w:rsidP="007C2206">
      <w:pPr>
        <w:pStyle w:val="ConsPlusNormal"/>
        <w:numPr>
          <w:ilvl w:val="0"/>
          <w:numId w:val="8"/>
        </w:numPr>
        <w:tabs>
          <w:tab w:val="left" w:pos="993"/>
        </w:tabs>
        <w:ind w:left="0" w:firstLine="709"/>
        <w:jc w:val="both"/>
        <w:rPr>
          <w:rFonts w:ascii="PT Astra Serif" w:hAnsi="PT Astra Serif" w:cs="Times New Roman"/>
          <w:color w:val="000000" w:themeColor="text1"/>
          <w:sz w:val="26"/>
          <w:szCs w:val="26"/>
        </w:rPr>
      </w:pPr>
      <w:r w:rsidRPr="00AD6809">
        <w:rPr>
          <w:rFonts w:ascii="PT Astra Serif" w:hAnsi="PT Astra Serif" w:cs="Times New Roman"/>
          <w:b/>
          <w:color w:val="000000" w:themeColor="text1"/>
          <w:sz w:val="26"/>
          <w:szCs w:val="26"/>
        </w:rPr>
        <w:t>в 202</w:t>
      </w:r>
      <w:r w:rsidR="007E6C06" w:rsidRPr="00AD6809">
        <w:rPr>
          <w:rFonts w:ascii="PT Astra Serif" w:hAnsi="PT Astra Serif" w:cs="Times New Roman"/>
          <w:b/>
          <w:color w:val="000000" w:themeColor="text1"/>
          <w:sz w:val="26"/>
          <w:szCs w:val="26"/>
        </w:rPr>
        <w:t>2</w:t>
      </w:r>
      <w:r w:rsidRPr="00AD6809">
        <w:rPr>
          <w:rFonts w:ascii="PT Astra Serif" w:hAnsi="PT Astra Serif" w:cs="Times New Roman"/>
          <w:b/>
          <w:color w:val="000000" w:themeColor="text1"/>
          <w:sz w:val="26"/>
          <w:szCs w:val="26"/>
        </w:rPr>
        <w:t xml:space="preserve"> году</w:t>
      </w:r>
      <w:r w:rsidRPr="00AD6809">
        <w:rPr>
          <w:rFonts w:ascii="PT Astra Serif" w:hAnsi="PT Astra Serif" w:cs="Times New Roman"/>
          <w:color w:val="000000" w:themeColor="text1"/>
          <w:sz w:val="26"/>
          <w:szCs w:val="26"/>
        </w:rPr>
        <w:t xml:space="preserve"> в сумме </w:t>
      </w:r>
      <w:r w:rsidR="009B37B6" w:rsidRPr="00AD6809">
        <w:rPr>
          <w:rFonts w:ascii="PT Astra Serif" w:hAnsi="PT Astra Serif" w:cs="Times New Roman"/>
          <w:b/>
          <w:color w:val="000000" w:themeColor="text1"/>
          <w:sz w:val="26"/>
          <w:szCs w:val="26"/>
        </w:rPr>
        <w:t xml:space="preserve">359 816,0 </w:t>
      </w:r>
      <w:r w:rsidRPr="00AD6809">
        <w:rPr>
          <w:rFonts w:ascii="PT Astra Serif" w:hAnsi="PT Astra Serif" w:cs="Times New Roman"/>
          <w:b/>
          <w:color w:val="000000" w:themeColor="text1"/>
          <w:sz w:val="26"/>
          <w:szCs w:val="26"/>
        </w:rPr>
        <w:t>тыс. рублей</w:t>
      </w:r>
      <w:r w:rsidRPr="00AD6809">
        <w:rPr>
          <w:rFonts w:ascii="PT Astra Serif" w:hAnsi="PT Astra Serif" w:cs="Times New Roman"/>
          <w:color w:val="000000" w:themeColor="text1"/>
          <w:sz w:val="26"/>
          <w:szCs w:val="26"/>
        </w:rPr>
        <w:t>, в том числе:</w:t>
      </w:r>
    </w:p>
    <w:p w:rsidR="00E4207D" w:rsidRPr="00AD6809" w:rsidRDefault="00E4207D" w:rsidP="007C2206">
      <w:pPr>
        <w:pStyle w:val="ConsPlusNormal"/>
        <w:numPr>
          <w:ilvl w:val="0"/>
          <w:numId w:val="9"/>
        </w:numPr>
        <w:tabs>
          <w:tab w:val="left" w:pos="993"/>
        </w:tabs>
        <w:jc w:val="both"/>
        <w:rPr>
          <w:rFonts w:ascii="PT Astra Serif" w:hAnsi="PT Astra Serif" w:cs="Times New Roman"/>
          <w:color w:val="000000" w:themeColor="text1"/>
          <w:sz w:val="26"/>
          <w:szCs w:val="26"/>
        </w:rPr>
      </w:pPr>
      <w:r w:rsidRPr="00AD6809">
        <w:rPr>
          <w:rFonts w:ascii="PT Astra Serif" w:hAnsi="PT Astra Serif" w:cs="Times New Roman"/>
          <w:color w:val="000000" w:themeColor="text1"/>
          <w:sz w:val="26"/>
          <w:szCs w:val="26"/>
        </w:rPr>
        <w:t>на строительство новых объектов:</w:t>
      </w:r>
    </w:p>
    <w:p w:rsidR="007E6C06" w:rsidRPr="00AD6809" w:rsidRDefault="007E6C06" w:rsidP="00E4207D">
      <w:pPr>
        <w:pStyle w:val="a5"/>
        <w:ind w:left="0" w:firstLine="709"/>
        <w:jc w:val="both"/>
        <w:rPr>
          <w:rFonts w:ascii="PT Astra Serif" w:hAnsi="PT Astra Serif"/>
          <w:sz w:val="26"/>
          <w:szCs w:val="26"/>
        </w:rPr>
      </w:pPr>
      <w:r w:rsidRPr="00AD6809">
        <w:rPr>
          <w:rFonts w:ascii="PT Astra Serif" w:hAnsi="PT Astra Serif"/>
          <w:sz w:val="26"/>
          <w:szCs w:val="26"/>
        </w:rPr>
        <w:lastRenderedPageBreak/>
        <w:t xml:space="preserve">здания МБОУ </w:t>
      </w:r>
      <w:r w:rsidR="0048009E">
        <w:rPr>
          <w:rFonts w:ascii="PT Astra Serif" w:hAnsi="PT Astra Serif"/>
          <w:sz w:val="26"/>
          <w:szCs w:val="26"/>
        </w:rPr>
        <w:t>«</w:t>
      </w:r>
      <w:proofErr w:type="spellStart"/>
      <w:r w:rsidRPr="00AD6809">
        <w:rPr>
          <w:rFonts w:ascii="PT Astra Serif" w:hAnsi="PT Astra Serif"/>
          <w:sz w:val="26"/>
          <w:szCs w:val="26"/>
        </w:rPr>
        <w:t>Саровская</w:t>
      </w:r>
      <w:proofErr w:type="spellEnd"/>
      <w:r w:rsidRPr="00AD6809">
        <w:rPr>
          <w:rFonts w:ascii="PT Astra Serif" w:hAnsi="PT Astra Serif"/>
          <w:sz w:val="26"/>
          <w:szCs w:val="26"/>
        </w:rPr>
        <w:t xml:space="preserve"> СОШ</w:t>
      </w:r>
      <w:r w:rsidR="0048009E">
        <w:rPr>
          <w:rFonts w:ascii="PT Astra Serif" w:hAnsi="PT Astra Serif"/>
          <w:sz w:val="26"/>
          <w:szCs w:val="26"/>
        </w:rPr>
        <w:t>»</w:t>
      </w:r>
      <w:r w:rsidRPr="00AD6809">
        <w:rPr>
          <w:rFonts w:ascii="PT Astra Serif" w:hAnsi="PT Astra Serif"/>
          <w:sz w:val="26"/>
          <w:szCs w:val="26"/>
        </w:rPr>
        <w:t xml:space="preserve"> с размещением 2-х групп дошкольного образования в п</w:t>
      </w:r>
      <w:proofErr w:type="gramStart"/>
      <w:r w:rsidRPr="00AD6809">
        <w:rPr>
          <w:rFonts w:ascii="PT Astra Serif" w:hAnsi="PT Astra Serif"/>
          <w:sz w:val="26"/>
          <w:szCs w:val="26"/>
        </w:rPr>
        <w:t>.Б</w:t>
      </w:r>
      <w:proofErr w:type="gramEnd"/>
      <w:r w:rsidRPr="00AD6809">
        <w:rPr>
          <w:rFonts w:ascii="PT Astra Serif" w:hAnsi="PT Astra Serif"/>
          <w:sz w:val="26"/>
          <w:szCs w:val="26"/>
        </w:rPr>
        <w:t xml:space="preserve">ольшая </w:t>
      </w:r>
      <w:proofErr w:type="spellStart"/>
      <w:r w:rsidRPr="00AD6809">
        <w:rPr>
          <w:rFonts w:ascii="PT Astra Serif" w:hAnsi="PT Astra Serif"/>
          <w:sz w:val="26"/>
          <w:szCs w:val="26"/>
        </w:rPr>
        <w:t>Саровка</w:t>
      </w:r>
      <w:proofErr w:type="spellEnd"/>
      <w:r w:rsidRPr="00AD6809">
        <w:rPr>
          <w:rFonts w:ascii="PT Astra Serif" w:hAnsi="PT Astra Serif"/>
          <w:sz w:val="26"/>
          <w:szCs w:val="26"/>
        </w:rPr>
        <w:t xml:space="preserve"> </w:t>
      </w:r>
      <w:proofErr w:type="spellStart"/>
      <w:r w:rsidRPr="00AD6809">
        <w:rPr>
          <w:rFonts w:ascii="PT Astra Serif" w:hAnsi="PT Astra Serif"/>
          <w:sz w:val="26"/>
          <w:szCs w:val="26"/>
        </w:rPr>
        <w:t>Колпашевского</w:t>
      </w:r>
      <w:proofErr w:type="spellEnd"/>
      <w:r w:rsidRPr="00AD6809">
        <w:rPr>
          <w:rFonts w:ascii="PT Astra Serif" w:hAnsi="PT Astra Serif"/>
          <w:sz w:val="26"/>
          <w:szCs w:val="26"/>
        </w:rPr>
        <w:t xml:space="preserve"> района в сумме 212 300,0 тыс. рублей;</w:t>
      </w:r>
    </w:p>
    <w:p w:rsidR="007E6C06" w:rsidRPr="00AD6809" w:rsidRDefault="007E6C06" w:rsidP="00E4207D">
      <w:pPr>
        <w:pStyle w:val="a5"/>
        <w:ind w:left="0" w:firstLine="709"/>
        <w:jc w:val="both"/>
        <w:rPr>
          <w:rFonts w:ascii="PT Astra Serif" w:hAnsi="PT Astra Serif"/>
          <w:sz w:val="26"/>
          <w:szCs w:val="26"/>
        </w:rPr>
      </w:pPr>
      <w:r w:rsidRPr="00AD6809">
        <w:rPr>
          <w:rFonts w:ascii="PT Astra Serif" w:hAnsi="PT Astra Serif"/>
          <w:sz w:val="26"/>
          <w:szCs w:val="26"/>
        </w:rPr>
        <w:t xml:space="preserve">канализационных очистных сооружений ОГБУЗ </w:t>
      </w:r>
      <w:r w:rsidR="0048009E">
        <w:rPr>
          <w:rFonts w:ascii="PT Astra Serif" w:hAnsi="PT Astra Serif"/>
          <w:sz w:val="26"/>
          <w:szCs w:val="26"/>
        </w:rPr>
        <w:t>«</w:t>
      </w:r>
      <w:proofErr w:type="spellStart"/>
      <w:r w:rsidRPr="00AD6809">
        <w:rPr>
          <w:rFonts w:ascii="PT Astra Serif" w:hAnsi="PT Astra Serif"/>
          <w:sz w:val="26"/>
          <w:szCs w:val="26"/>
        </w:rPr>
        <w:t>Чаинская</w:t>
      </w:r>
      <w:proofErr w:type="spellEnd"/>
      <w:r w:rsidRPr="00AD6809">
        <w:rPr>
          <w:rFonts w:ascii="PT Astra Serif" w:hAnsi="PT Astra Serif"/>
          <w:sz w:val="26"/>
          <w:szCs w:val="26"/>
        </w:rPr>
        <w:t xml:space="preserve"> РБ</w:t>
      </w:r>
      <w:r w:rsidR="0048009E">
        <w:rPr>
          <w:rFonts w:ascii="PT Astra Serif" w:hAnsi="PT Astra Serif"/>
          <w:sz w:val="26"/>
          <w:szCs w:val="26"/>
        </w:rPr>
        <w:t>»</w:t>
      </w:r>
      <w:r w:rsidRPr="00AD6809">
        <w:rPr>
          <w:rFonts w:ascii="PT Astra Serif" w:hAnsi="PT Astra Serif"/>
          <w:sz w:val="26"/>
          <w:szCs w:val="26"/>
        </w:rPr>
        <w:t xml:space="preserve"> в с</w:t>
      </w:r>
      <w:proofErr w:type="gramStart"/>
      <w:r w:rsidRPr="00AD6809">
        <w:rPr>
          <w:rFonts w:ascii="PT Astra Serif" w:hAnsi="PT Astra Serif"/>
          <w:sz w:val="26"/>
          <w:szCs w:val="26"/>
        </w:rPr>
        <w:t>.П</w:t>
      </w:r>
      <w:proofErr w:type="gramEnd"/>
      <w:r w:rsidRPr="00AD6809">
        <w:rPr>
          <w:rFonts w:ascii="PT Astra Serif" w:hAnsi="PT Astra Serif"/>
          <w:sz w:val="26"/>
          <w:szCs w:val="26"/>
        </w:rPr>
        <w:t>одгорное в сумме 18 302,9 тыс. рублей;</w:t>
      </w:r>
    </w:p>
    <w:p w:rsidR="007E6C06" w:rsidRPr="00AD6809" w:rsidRDefault="007E6C06" w:rsidP="00E4207D">
      <w:pPr>
        <w:pStyle w:val="a5"/>
        <w:ind w:left="0" w:firstLine="709"/>
        <w:jc w:val="both"/>
        <w:rPr>
          <w:rFonts w:ascii="PT Astra Serif" w:hAnsi="PT Astra Serif"/>
          <w:sz w:val="26"/>
          <w:szCs w:val="26"/>
        </w:rPr>
      </w:pPr>
      <w:r w:rsidRPr="00AD6809">
        <w:rPr>
          <w:rFonts w:ascii="PT Astra Serif" w:hAnsi="PT Astra Serif"/>
          <w:sz w:val="26"/>
          <w:szCs w:val="26"/>
        </w:rPr>
        <w:t xml:space="preserve">сетей теплоснабжения </w:t>
      </w:r>
      <w:proofErr w:type="gramStart"/>
      <w:r w:rsidRPr="00AD6809">
        <w:rPr>
          <w:rFonts w:ascii="PT Astra Serif" w:hAnsi="PT Astra Serif"/>
          <w:sz w:val="26"/>
          <w:szCs w:val="26"/>
        </w:rPr>
        <w:t>г</w:t>
      </w:r>
      <w:proofErr w:type="gramEnd"/>
      <w:r w:rsidRPr="00AD6809">
        <w:rPr>
          <w:rFonts w:ascii="PT Astra Serif" w:hAnsi="PT Astra Serif"/>
          <w:sz w:val="26"/>
          <w:szCs w:val="26"/>
        </w:rPr>
        <w:t>.</w:t>
      </w:r>
      <w:r w:rsidR="002A3F20">
        <w:rPr>
          <w:rFonts w:ascii="PT Astra Serif" w:hAnsi="PT Astra Serif"/>
          <w:sz w:val="26"/>
          <w:szCs w:val="26"/>
        </w:rPr>
        <w:t xml:space="preserve"> </w:t>
      </w:r>
      <w:r w:rsidRPr="00AD6809">
        <w:rPr>
          <w:rFonts w:ascii="PT Astra Serif" w:hAnsi="PT Astra Serif"/>
          <w:sz w:val="26"/>
          <w:szCs w:val="26"/>
        </w:rPr>
        <w:t>Асино для запуска новых газовых котельных в сумме 41 013,1 тыс. рублей;</w:t>
      </w:r>
    </w:p>
    <w:p w:rsidR="007E6C06" w:rsidRPr="00AD6809" w:rsidRDefault="00AA1498" w:rsidP="007C2206">
      <w:pPr>
        <w:pStyle w:val="a5"/>
        <w:numPr>
          <w:ilvl w:val="0"/>
          <w:numId w:val="9"/>
        </w:numPr>
        <w:tabs>
          <w:tab w:val="left" w:pos="1134"/>
        </w:tabs>
        <w:ind w:left="0" w:firstLine="720"/>
        <w:jc w:val="both"/>
        <w:rPr>
          <w:rFonts w:ascii="PT Astra Serif" w:hAnsi="PT Astra Serif"/>
          <w:sz w:val="26"/>
          <w:szCs w:val="26"/>
        </w:rPr>
      </w:pPr>
      <w:r w:rsidRPr="00AD6809">
        <w:rPr>
          <w:rFonts w:ascii="PT Astra Serif" w:hAnsi="PT Astra Serif"/>
          <w:sz w:val="26"/>
          <w:szCs w:val="26"/>
        </w:rPr>
        <w:t xml:space="preserve">на </w:t>
      </w:r>
      <w:proofErr w:type="spellStart"/>
      <w:r w:rsidR="007E6C06" w:rsidRPr="00AD6809">
        <w:rPr>
          <w:rFonts w:ascii="PT Astra Serif" w:hAnsi="PT Astra Serif"/>
          <w:sz w:val="26"/>
          <w:szCs w:val="26"/>
        </w:rPr>
        <w:t>софинансирование</w:t>
      </w:r>
      <w:proofErr w:type="spellEnd"/>
      <w:r w:rsidR="007E6C06" w:rsidRPr="00AD6809">
        <w:rPr>
          <w:rFonts w:ascii="PT Astra Serif" w:hAnsi="PT Astra Serif"/>
          <w:sz w:val="26"/>
          <w:szCs w:val="26"/>
        </w:rPr>
        <w:t xml:space="preserve"> платы </w:t>
      </w:r>
      <w:proofErr w:type="spellStart"/>
      <w:r w:rsidR="007E6C06" w:rsidRPr="00AD6809">
        <w:rPr>
          <w:rFonts w:ascii="PT Astra Serif" w:hAnsi="PT Astra Serif"/>
          <w:sz w:val="26"/>
          <w:szCs w:val="26"/>
        </w:rPr>
        <w:t>концедента</w:t>
      </w:r>
      <w:proofErr w:type="spellEnd"/>
      <w:r w:rsidR="007E6C06" w:rsidRPr="00AD6809">
        <w:rPr>
          <w:rFonts w:ascii="PT Astra Serif" w:hAnsi="PT Astra Serif"/>
          <w:sz w:val="26"/>
          <w:szCs w:val="26"/>
        </w:rPr>
        <w:t xml:space="preserve"> по концессионным соглашениям в отношении объектов систем централизованного теплоснабжения и систем электроснабжения</w:t>
      </w:r>
      <w:r w:rsidRPr="00AD6809">
        <w:rPr>
          <w:rFonts w:ascii="PT Astra Serif" w:hAnsi="PT Astra Serif"/>
          <w:sz w:val="26"/>
          <w:szCs w:val="26"/>
        </w:rPr>
        <w:t xml:space="preserve"> (в г</w:t>
      </w:r>
      <w:proofErr w:type="gramStart"/>
      <w:r w:rsidRPr="00AD6809">
        <w:rPr>
          <w:rFonts w:ascii="PT Astra Serif" w:hAnsi="PT Astra Serif"/>
          <w:sz w:val="26"/>
          <w:szCs w:val="26"/>
        </w:rPr>
        <w:t>.Т</w:t>
      </w:r>
      <w:proofErr w:type="gramEnd"/>
      <w:r w:rsidRPr="00AD6809">
        <w:rPr>
          <w:rFonts w:ascii="PT Astra Serif" w:hAnsi="PT Astra Serif"/>
          <w:sz w:val="26"/>
          <w:szCs w:val="26"/>
        </w:rPr>
        <w:t>омске по ул. Водяной 80) в сумме 81 700,0 тыс. рублей;</w:t>
      </w:r>
    </w:p>
    <w:p w:rsidR="00AA1498" w:rsidRPr="00AD6809" w:rsidRDefault="00AA1498" w:rsidP="007C2206">
      <w:pPr>
        <w:pStyle w:val="a5"/>
        <w:numPr>
          <w:ilvl w:val="0"/>
          <w:numId w:val="9"/>
        </w:numPr>
        <w:tabs>
          <w:tab w:val="left" w:pos="1134"/>
        </w:tabs>
        <w:ind w:left="0" w:firstLine="720"/>
        <w:jc w:val="both"/>
        <w:rPr>
          <w:rFonts w:ascii="PT Astra Serif" w:hAnsi="PT Astra Serif"/>
          <w:sz w:val="26"/>
          <w:szCs w:val="26"/>
        </w:rPr>
      </w:pPr>
      <w:r w:rsidRPr="00AD6809">
        <w:rPr>
          <w:rFonts w:ascii="PT Astra Serif" w:hAnsi="PT Astra Serif"/>
          <w:sz w:val="26"/>
          <w:szCs w:val="26"/>
        </w:rPr>
        <w:t>на предоставление субсидии промышленным предприятиям на возмещение части затрат, связанных с приобретением оборудования, в сумме 6 500,0 тыс. рублей.</w:t>
      </w:r>
    </w:p>
    <w:p w:rsidR="007E6A64" w:rsidRPr="00AD6809" w:rsidRDefault="007E6A64" w:rsidP="007C2206">
      <w:pPr>
        <w:pStyle w:val="ConsPlusNormal"/>
        <w:numPr>
          <w:ilvl w:val="0"/>
          <w:numId w:val="8"/>
        </w:numPr>
        <w:tabs>
          <w:tab w:val="left" w:pos="993"/>
        </w:tabs>
        <w:ind w:left="0" w:firstLine="709"/>
        <w:jc w:val="both"/>
        <w:rPr>
          <w:rFonts w:ascii="PT Astra Serif" w:hAnsi="PT Astra Serif" w:cs="Times New Roman"/>
          <w:color w:val="000000" w:themeColor="text1"/>
          <w:sz w:val="26"/>
          <w:szCs w:val="26"/>
        </w:rPr>
      </w:pPr>
      <w:r w:rsidRPr="00AD6809">
        <w:rPr>
          <w:rFonts w:ascii="PT Astra Serif" w:hAnsi="PT Astra Serif" w:cs="Times New Roman"/>
          <w:b/>
          <w:color w:val="000000" w:themeColor="text1"/>
          <w:sz w:val="26"/>
          <w:szCs w:val="26"/>
        </w:rPr>
        <w:t>в 202</w:t>
      </w:r>
      <w:r w:rsidR="00AA1498" w:rsidRPr="00AD6809">
        <w:rPr>
          <w:rFonts w:ascii="PT Astra Serif" w:hAnsi="PT Astra Serif" w:cs="Times New Roman"/>
          <w:b/>
          <w:color w:val="000000" w:themeColor="text1"/>
          <w:sz w:val="26"/>
          <w:szCs w:val="26"/>
        </w:rPr>
        <w:t>3</w:t>
      </w:r>
      <w:r w:rsidRPr="00AD6809">
        <w:rPr>
          <w:rFonts w:ascii="PT Astra Serif" w:hAnsi="PT Astra Serif" w:cs="Times New Roman"/>
          <w:b/>
          <w:color w:val="000000" w:themeColor="text1"/>
          <w:sz w:val="26"/>
          <w:szCs w:val="26"/>
        </w:rPr>
        <w:t xml:space="preserve"> году</w:t>
      </w:r>
      <w:r w:rsidRPr="00AD6809">
        <w:rPr>
          <w:rFonts w:ascii="PT Astra Serif" w:hAnsi="PT Astra Serif" w:cs="Times New Roman"/>
          <w:color w:val="000000" w:themeColor="text1"/>
          <w:sz w:val="26"/>
          <w:szCs w:val="26"/>
        </w:rPr>
        <w:t xml:space="preserve"> в сумме  </w:t>
      </w:r>
      <w:r w:rsidR="009B37B6" w:rsidRPr="00AD6809">
        <w:rPr>
          <w:rFonts w:ascii="PT Astra Serif" w:hAnsi="PT Astra Serif" w:cs="Times New Roman"/>
          <w:b/>
          <w:color w:val="000000" w:themeColor="text1"/>
          <w:sz w:val="26"/>
          <w:szCs w:val="26"/>
        </w:rPr>
        <w:t>245 851,2</w:t>
      </w:r>
      <w:r w:rsidR="009B37B6" w:rsidRPr="00AD6809">
        <w:rPr>
          <w:rFonts w:ascii="PT Astra Serif" w:hAnsi="PT Astra Serif" w:cs="Times New Roman"/>
          <w:color w:val="000000" w:themeColor="text1"/>
          <w:sz w:val="26"/>
          <w:szCs w:val="26"/>
        </w:rPr>
        <w:t xml:space="preserve"> </w:t>
      </w:r>
      <w:r w:rsidRPr="00AD6809">
        <w:rPr>
          <w:rFonts w:ascii="PT Astra Serif" w:hAnsi="PT Astra Serif" w:cs="Times New Roman"/>
          <w:b/>
          <w:color w:val="000000" w:themeColor="text1"/>
          <w:sz w:val="26"/>
          <w:szCs w:val="26"/>
        </w:rPr>
        <w:t>тыс. рублей</w:t>
      </w:r>
      <w:r w:rsidRPr="00AD6809">
        <w:rPr>
          <w:rFonts w:ascii="PT Astra Serif" w:hAnsi="PT Astra Serif" w:cs="Times New Roman"/>
          <w:color w:val="000000" w:themeColor="text1"/>
          <w:sz w:val="26"/>
          <w:szCs w:val="26"/>
        </w:rPr>
        <w:t>, в том числе:</w:t>
      </w:r>
    </w:p>
    <w:p w:rsidR="00EE1A86" w:rsidRPr="00AD6809" w:rsidRDefault="00EE1A86" w:rsidP="007C2206">
      <w:pPr>
        <w:pStyle w:val="ConsPlusNormal"/>
        <w:numPr>
          <w:ilvl w:val="0"/>
          <w:numId w:val="10"/>
        </w:numPr>
        <w:tabs>
          <w:tab w:val="left" w:pos="0"/>
          <w:tab w:val="left" w:pos="851"/>
          <w:tab w:val="left" w:pos="993"/>
        </w:tabs>
        <w:ind w:left="0" w:firstLine="709"/>
        <w:jc w:val="both"/>
        <w:rPr>
          <w:rFonts w:ascii="PT Astra Serif" w:hAnsi="PT Astra Serif"/>
          <w:sz w:val="26"/>
          <w:szCs w:val="26"/>
        </w:rPr>
      </w:pPr>
      <w:r w:rsidRPr="00AD6809">
        <w:rPr>
          <w:rFonts w:ascii="PT Astra Serif" w:hAnsi="PT Astra Serif" w:cs="Times New Roman"/>
          <w:color w:val="000000" w:themeColor="text1"/>
          <w:sz w:val="26"/>
          <w:szCs w:val="26"/>
        </w:rPr>
        <w:t xml:space="preserve">на строительство </w:t>
      </w:r>
      <w:r w:rsidRPr="00AD6809">
        <w:rPr>
          <w:rFonts w:ascii="PT Astra Serif" w:hAnsi="PT Astra Serif"/>
          <w:sz w:val="26"/>
          <w:szCs w:val="26"/>
        </w:rPr>
        <w:t>сетей теплоснабжения г</w:t>
      </w:r>
      <w:proofErr w:type="gramStart"/>
      <w:r w:rsidRPr="00AD6809">
        <w:rPr>
          <w:rFonts w:ascii="PT Astra Serif" w:hAnsi="PT Astra Serif"/>
          <w:sz w:val="26"/>
          <w:szCs w:val="26"/>
        </w:rPr>
        <w:t>.А</w:t>
      </w:r>
      <w:proofErr w:type="gramEnd"/>
      <w:r w:rsidRPr="00AD6809">
        <w:rPr>
          <w:rFonts w:ascii="PT Astra Serif" w:hAnsi="PT Astra Serif"/>
          <w:sz w:val="26"/>
          <w:szCs w:val="26"/>
        </w:rPr>
        <w:t>сино для запуска новых газовых котельных в сумме 123 651,2 тыс. рублей;</w:t>
      </w:r>
    </w:p>
    <w:p w:rsidR="008A73AB" w:rsidRPr="00AD6809" w:rsidRDefault="008A73AB" w:rsidP="007C2206">
      <w:pPr>
        <w:pStyle w:val="a5"/>
        <w:numPr>
          <w:ilvl w:val="0"/>
          <w:numId w:val="10"/>
        </w:numPr>
        <w:tabs>
          <w:tab w:val="left" w:pos="993"/>
        </w:tabs>
        <w:ind w:left="0" w:firstLine="709"/>
        <w:jc w:val="both"/>
        <w:rPr>
          <w:rFonts w:ascii="PT Astra Serif" w:hAnsi="PT Astra Serif"/>
          <w:sz w:val="26"/>
          <w:szCs w:val="26"/>
        </w:rPr>
      </w:pPr>
      <w:r w:rsidRPr="00AD6809">
        <w:rPr>
          <w:rFonts w:ascii="PT Astra Serif" w:hAnsi="PT Astra Serif"/>
          <w:sz w:val="26"/>
          <w:szCs w:val="26"/>
        </w:rPr>
        <w:t xml:space="preserve">на </w:t>
      </w:r>
      <w:proofErr w:type="spellStart"/>
      <w:r w:rsidRPr="00AD6809">
        <w:rPr>
          <w:rFonts w:ascii="PT Astra Serif" w:hAnsi="PT Astra Serif"/>
          <w:sz w:val="26"/>
          <w:szCs w:val="26"/>
        </w:rPr>
        <w:t>софинансирование</w:t>
      </w:r>
      <w:proofErr w:type="spellEnd"/>
      <w:r w:rsidRPr="00AD6809">
        <w:rPr>
          <w:rFonts w:ascii="PT Astra Serif" w:hAnsi="PT Astra Serif"/>
          <w:sz w:val="26"/>
          <w:szCs w:val="26"/>
        </w:rPr>
        <w:t xml:space="preserve"> платы </w:t>
      </w:r>
      <w:proofErr w:type="spellStart"/>
      <w:r w:rsidRPr="00AD6809">
        <w:rPr>
          <w:rFonts w:ascii="PT Astra Serif" w:hAnsi="PT Astra Serif"/>
          <w:sz w:val="26"/>
          <w:szCs w:val="26"/>
        </w:rPr>
        <w:t>концедента</w:t>
      </w:r>
      <w:proofErr w:type="spellEnd"/>
      <w:r w:rsidRPr="00AD6809">
        <w:rPr>
          <w:rFonts w:ascii="PT Astra Serif" w:hAnsi="PT Astra Serif"/>
          <w:sz w:val="26"/>
          <w:szCs w:val="26"/>
        </w:rPr>
        <w:t xml:space="preserve"> по концессионным соглашениям в отношении объектов систем централизованного теплоснабжения и систем электроснабжения (в г</w:t>
      </w:r>
      <w:proofErr w:type="gramStart"/>
      <w:r w:rsidRPr="00AD6809">
        <w:rPr>
          <w:rFonts w:ascii="PT Astra Serif" w:hAnsi="PT Astra Serif"/>
          <w:sz w:val="26"/>
          <w:szCs w:val="26"/>
        </w:rPr>
        <w:t>.Т</w:t>
      </w:r>
      <w:proofErr w:type="gramEnd"/>
      <w:r w:rsidRPr="00AD6809">
        <w:rPr>
          <w:rFonts w:ascii="PT Astra Serif" w:hAnsi="PT Astra Serif"/>
          <w:sz w:val="26"/>
          <w:szCs w:val="26"/>
        </w:rPr>
        <w:t>омске по ул. Водяной 80) в сумме 115 700,0 тыс. рублей;</w:t>
      </w:r>
    </w:p>
    <w:p w:rsidR="00AA1498" w:rsidRPr="00AD6809" w:rsidRDefault="00AA1498" w:rsidP="007C2206">
      <w:pPr>
        <w:pStyle w:val="a5"/>
        <w:numPr>
          <w:ilvl w:val="0"/>
          <w:numId w:val="10"/>
        </w:numPr>
        <w:tabs>
          <w:tab w:val="left" w:pos="0"/>
          <w:tab w:val="left" w:pos="993"/>
        </w:tabs>
        <w:ind w:left="0" w:firstLine="709"/>
        <w:jc w:val="both"/>
        <w:rPr>
          <w:rFonts w:ascii="PT Astra Serif" w:hAnsi="PT Astra Serif"/>
          <w:sz w:val="26"/>
          <w:szCs w:val="26"/>
        </w:rPr>
      </w:pPr>
      <w:r w:rsidRPr="00AD6809">
        <w:rPr>
          <w:rFonts w:ascii="PT Astra Serif" w:hAnsi="PT Astra Serif"/>
          <w:sz w:val="26"/>
          <w:szCs w:val="26"/>
        </w:rPr>
        <w:t>на предоставление субсидии промышленным предприятиям на возмещение части затрат, связанных с приобретением оборудования, в сумме 6 500,0 тыс. рублей.</w:t>
      </w:r>
    </w:p>
    <w:p w:rsidR="007E6A64" w:rsidRPr="00AD6809" w:rsidRDefault="007E6A64" w:rsidP="007C2206">
      <w:pPr>
        <w:pStyle w:val="ConsPlusNormal"/>
        <w:numPr>
          <w:ilvl w:val="0"/>
          <w:numId w:val="8"/>
        </w:numPr>
        <w:tabs>
          <w:tab w:val="left" w:pos="993"/>
        </w:tabs>
        <w:ind w:left="0" w:firstLine="709"/>
        <w:jc w:val="both"/>
        <w:rPr>
          <w:rFonts w:ascii="PT Astra Serif" w:hAnsi="PT Astra Serif" w:cs="Times New Roman"/>
          <w:color w:val="000000" w:themeColor="text1"/>
          <w:sz w:val="26"/>
          <w:szCs w:val="26"/>
        </w:rPr>
      </w:pPr>
      <w:r w:rsidRPr="00AD6809">
        <w:rPr>
          <w:rFonts w:ascii="PT Astra Serif" w:hAnsi="PT Astra Serif" w:cs="Times New Roman"/>
          <w:b/>
          <w:color w:val="000000" w:themeColor="text1"/>
          <w:sz w:val="26"/>
          <w:szCs w:val="26"/>
        </w:rPr>
        <w:t>в 202</w:t>
      </w:r>
      <w:r w:rsidR="00AA1498" w:rsidRPr="00AD6809">
        <w:rPr>
          <w:rFonts w:ascii="PT Astra Serif" w:hAnsi="PT Astra Serif" w:cs="Times New Roman"/>
          <w:b/>
          <w:color w:val="000000" w:themeColor="text1"/>
          <w:sz w:val="26"/>
          <w:szCs w:val="26"/>
        </w:rPr>
        <w:t>4</w:t>
      </w:r>
      <w:r w:rsidRPr="00AD6809">
        <w:rPr>
          <w:rFonts w:ascii="PT Astra Serif" w:hAnsi="PT Astra Serif" w:cs="Times New Roman"/>
          <w:b/>
          <w:color w:val="000000" w:themeColor="text1"/>
          <w:sz w:val="26"/>
          <w:szCs w:val="26"/>
        </w:rPr>
        <w:t xml:space="preserve"> году</w:t>
      </w:r>
      <w:r w:rsidRPr="00AD6809">
        <w:rPr>
          <w:rFonts w:ascii="PT Astra Serif" w:hAnsi="PT Astra Serif" w:cs="Times New Roman"/>
          <w:color w:val="000000" w:themeColor="text1"/>
          <w:sz w:val="26"/>
          <w:szCs w:val="26"/>
        </w:rPr>
        <w:t xml:space="preserve"> в сумме  </w:t>
      </w:r>
      <w:r w:rsidR="009B37B6" w:rsidRPr="00AD6809">
        <w:rPr>
          <w:rFonts w:ascii="PT Astra Serif" w:hAnsi="PT Astra Serif" w:cs="Times New Roman"/>
          <w:b/>
          <w:color w:val="000000" w:themeColor="text1"/>
          <w:sz w:val="26"/>
          <w:szCs w:val="26"/>
        </w:rPr>
        <w:t>26 200,0</w:t>
      </w:r>
      <w:r w:rsidR="009B37B6" w:rsidRPr="00AD6809">
        <w:rPr>
          <w:rFonts w:ascii="PT Astra Serif" w:hAnsi="PT Astra Serif" w:cs="Times New Roman"/>
          <w:color w:val="000000" w:themeColor="text1"/>
          <w:sz w:val="26"/>
          <w:szCs w:val="26"/>
        </w:rPr>
        <w:t xml:space="preserve"> </w:t>
      </w:r>
      <w:r w:rsidRPr="00AD6809">
        <w:rPr>
          <w:rFonts w:ascii="PT Astra Serif" w:hAnsi="PT Astra Serif" w:cs="Times New Roman"/>
          <w:b/>
          <w:color w:val="000000" w:themeColor="text1"/>
          <w:sz w:val="26"/>
          <w:szCs w:val="26"/>
        </w:rPr>
        <w:t>тыс. рублей</w:t>
      </w:r>
      <w:r w:rsidRPr="00AD6809">
        <w:rPr>
          <w:rFonts w:ascii="PT Astra Serif" w:hAnsi="PT Astra Serif" w:cs="Times New Roman"/>
          <w:color w:val="000000" w:themeColor="text1"/>
          <w:sz w:val="26"/>
          <w:szCs w:val="26"/>
        </w:rPr>
        <w:t>, в том числе:</w:t>
      </w:r>
    </w:p>
    <w:p w:rsidR="009B37B6" w:rsidRPr="00AD6809" w:rsidRDefault="009B37B6" w:rsidP="007C2206">
      <w:pPr>
        <w:pStyle w:val="a5"/>
        <w:numPr>
          <w:ilvl w:val="0"/>
          <w:numId w:val="12"/>
        </w:numPr>
        <w:tabs>
          <w:tab w:val="left" w:pos="993"/>
        </w:tabs>
        <w:ind w:left="0" w:firstLine="709"/>
        <w:jc w:val="both"/>
        <w:rPr>
          <w:rFonts w:ascii="PT Astra Serif" w:hAnsi="PT Astra Serif"/>
          <w:sz w:val="26"/>
          <w:szCs w:val="26"/>
        </w:rPr>
      </w:pPr>
      <w:r w:rsidRPr="00AD6809">
        <w:rPr>
          <w:rFonts w:ascii="PT Astra Serif" w:hAnsi="PT Astra Serif"/>
          <w:sz w:val="26"/>
          <w:szCs w:val="26"/>
        </w:rPr>
        <w:t xml:space="preserve">на </w:t>
      </w:r>
      <w:proofErr w:type="spellStart"/>
      <w:r w:rsidRPr="00AD6809">
        <w:rPr>
          <w:rFonts w:ascii="PT Astra Serif" w:hAnsi="PT Astra Serif"/>
          <w:sz w:val="26"/>
          <w:szCs w:val="26"/>
        </w:rPr>
        <w:t>софинансирование</w:t>
      </w:r>
      <w:proofErr w:type="spellEnd"/>
      <w:r w:rsidRPr="00AD6809">
        <w:rPr>
          <w:rFonts w:ascii="PT Astra Serif" w:hAnsi="PT Astra Serif"/>
          <w:sz w:val="26"/>
          <w:szCs w:val="26"/>
        </w:rPr>
        <w:t xml:space="preserve"> платы </w:t>
      </w:r>
      <w:proofErr w:type="spellStart"/>
      <w:r w:rsidRPr="00AD6809">
        <w:rPr>
          <w:rFonts w:ascii="PT Astra Serif" w:hAnsi="PT Astra Serif"/>
          <w:sz w:val="26"/>
          <w:szCs w:val="26"/>
        </w:rPr>
        <w:t>концедента</w:t>
      </w:r>
      <w:proofErr w:type="spellEnd"/>
      <w:r w:rsidRPr="00AD6809">
        <w:rPr>
          <w:rFonts w:ascii="PT Astra Serif" w:hAnsi="PT Astra Serif"/>
          <w:sz w:val="26"/>
          <w:szCs w:val="26"/>
        </w:rPr>
        <w:t xml:space="preserve"> по концессионным соглашениям в отношении объектов систем централизованного теплоснабжения и систем электроснабжения (в г</w:t>
      </w:r>
      <w:proofErr w:type="gramStart"/>
      <w:r w:rsidRPr="00AD6809">
        <w:rPr>
          <w:rFonts w:ascii="PT Astra Serif" w:hAnsi="PT Astra Serif"/>
          <w:sz w:val="26"/>
          <w:szCs w:val="26"/>
        </w:rPr>
        <w:t>.Т</w:t>
      </w:r>
      <w:proofErr w:type="gramEnd"/>
      <w:r w:rsidRPr="00AD6809">
        <w:rPr>
          <w:rFonts w:ascii="PT Astra Serif" w:hAnsi="PT Astra Serif"/>
          <w:sz w:val="26"/>
          <w:szCs w:val="26"/>
        </w:rPr>
        <w:t>омске по ул. Водяной 80) в сумме 19 700,0 тыс. рублей;</w:t>
      </w:r>
    </w:p>
    <w:p w:rsidR="00AA1498" w:rsidRPr="00AD6809" w:rsidRDefault="00AA1498" w:rsidP="007C2206">
      <w:pPr>
        <w:pStyle w:val="a5"/>
        <w:numPr>
          <w:ilvl w:val="0"/>
          <w:numId w:val="12"/>
        </w:numPr>
        <w:tabs>
          <w:tab w:val="left" w:pos="1134"/>
        </w:tabs>
        <w:ind w:left="0" w:firstLine="709"/>
        <w:jc w:val="both"/>
        <w:rPr>
          <w:rFonts w:ascii="PT Astra Serif" w:hAnsi="PT Astra Serif"/>
          <w:sz w:val="26"/>
          <w:szCs w:val="26"/>
        </w:rPr>
      </w:pPr>
      <w:r w:rsidRPr="00AD6809">
        <w:rPr>
          <w:rFonts w:ascii="PT Astra Serif" w:hAnsi="PT Astra Serif"/>
          <w:sz w:val="26"/>
          <w:szCs w:val="26"/>
        </w:rPr>
        <w:t>на предоставление субсидии промышленным предприятиям на возмещение части затрат, связанных с приобретением оборудования, в сумме 6 500,0 тыс. рублей.</w:t>
      </w:r>
    </w:p>
    <w:p w:rsidR="007E6A64" w:rsidRPr="00AD6809" w:rsidRDefault="007E6A64" w:rsidP="007E6A64">
      <w:pPr>
        <w:pStyle w:val="ConsPlusNormal"/>
        <w:tabs>
          <w:tab w:val="left" w:pos="0"/>
          <w:tab w:val="left" w:pos="851"/>
          <w:tab w:val="left" w:pos="993"/>
        </w:tabs>
        <w:ind w:firstLine="709"/>
        <w:jc w:val="both"/>
        <w:rPr>
          <w:rFonts w:ascii="PT Astra Serif" w:hAnsi="PT Astra Serif" w:cs="Times New Roman"/>
          <w:sz w:val="26"/>
          <w:szCs w:val="26"/>
          <w:highlight w:val="yellow"/>
        </w:rPr>
      </w:pPr>
    </w:p>
    <w:p w:rsidR="00C6751B" w:rsidRPr="00AD6809" w:rsidRDefault="00C6751B" w:rsidP="00BE7568">
      <w:pPr>
        <w:spacing w:after="0" w:line="240" w:lineRule="auto"/>
        <w:ind w:firstLine="709"/>
        <w:rPr>
          <w:rFonts w:ascii="PT Astra Serif" w:hAnsi="PT Astra Serif"/>
          <w:sz w:val="26"/>
          <w:szCs w:val="26"/>
          <w:lang w:eastAsia="ru-RU"/>
        </w:rPr>
      </w:pPr>
      <w:r w:rsidRPr="00AD6809">
        <w:rPr>
          <w:rFonts w:ascii="PT Astra Serif" w:hAnsi="PT Astra Serif"/>
          <w:b/>
          <w:sz w:val="26"/>
          <w:szCs w:val="26"/>
          <w:lang w:eastAsia="ru-RU"/>
        </w:rPr>
        <w:t>Общий объем расходов областного бюджета составляет</w:t>
      </w:r>
      <w:r w:rsidRPr="00AD6809">
        <w:rPr>
          <w:rFonts w:ascii="PT Astra Serif" w:hAnsi="PT Astra Serif"/>
          <w:sz w:val="26"/>
          <w:szCs w:val="26"/>
          <w:lang w:eastAsia="ru-RU"/>
        </w:rPr>
        <w:t>:</w:t>
      </w:r>
    </w:p>
    <w:p w:rsidR="00C6751B" w:rsidRPr="00AD6809" w:rsidRDefault="00C6751B" w:rsidP="00BE1722">
      <w:pPr>
        <w:pStyle w:val="a5"/>
        <w:numPr>
          <w:ilvl w:val="0"/>
          <w:numId w:val="1"/>
        </w:numPr>
        <w:tabs>
          <w:tab w:val="left" w:pos="993"/>
        </w:tabs>
        <w:ind w:hanging="720"/>
        <w:jc w:val="both"/>
        <w:rPr>
          <w:rFonts w:ascii="PT Astra Serif" w:hAnsi="PT Astra Serif"/>
          <w:sz w:val="26"/>
          <w:szCs w:val="26"/>
        </w:rPr>
      </w:pPr>
      <w:r w:rsidRPr="00AD6809">
        <w:rPr>
          <w:rFonts w:ascii="PT Astra Serif" w:hAnsi="PT Astra Serif"/>
          <w:sz w:val="26"/>
          <w:szCs w:val="26"/>
        </w:rPr>
        <w:t>20</w:t>
      </w:r>
      <w:r w:rsidR="006A0B78" w:rsidRPr="00AD6809">
        <w:rPr>
          <w:rFonts w:ascii="PT Astra Serif" w:hAnsi="PT Astra Serif"/>
          <w:sz w:val="26"/>
          <w:szCs w:val="26"/>
        </w:rPr>
        <w:t>2</w:t>
      </w:r>
      <w:r w:rsidR="00F56884" w:rsidRPr="00AD6809">
        <w:rPr>
          <w:rFonts w:ascii="PT Astra Serif" w:hAnsi="PT Astra Serif"/>
          <w:sz w:val="26"/>
          <w:szCs w:val="26"/>
        </w:rPr>
        <w:t>2</w:t>
      </w:r>
      <w:r w:rsidRPr="00AD6809">
        <w:rPr>
          <w:rFonts w:ascii="PT Astra Serif" w:hAnsi="PT Astra Serif"/>
          <w:sz w:val="26"/>
          <w:szCs w:val="26"/>
        </w:rPr>
        <w:t xml:space="preserve"> год – </w:t>
      </w:r>
      <w:r w:rsidR="00C97A18" w:rsidRPr="00AD6809">
        <w:rPr>
          <w:rFonts w:ascii="PT Astra Serif" w:hAnsi="PT Astra Serif"/>
          <w:sz w:val="26"/>
          <w:szCs w:val="26"/>
        </w:rPr>
        <w:t>6</w:t>
      </w:r>
      <w:r w:rsidR="00F56884" w:rsidRPr="00AD6809">
        <w:rPr>
          <w:rFonts w:ascii="PT Astra Serif" w:hAnsi="PT Astra Serif"/>
          <w:sz w:val="26"/>
          <w:szCs w:val="26"/>
        </w:rPr>
        <w:t xml:space="preserve">9 091 658,3 </w:t>
      </w:r>
      <w:r w:rsidRPr="00AD6809">
        <w:rPr>
          <w:rFonts w:ascii="PT Astra Serif" w:hAnsi="PT Astra Serif"/>
          <w:sz w:val="26"/>
          <w:szCs w:val="26"/>
        </w:rPr>
        <w:t>тыс. рублей;</w:t>
      </w:r>
    </w:p>
    <w:p w:rsidR="00C6751B" w:rsidRPr="00AD6809" w:rsidRDefault="00C6751B" w:rsidP="00BE1722">
      <w:pPr>
        <w:pStyle w:val="a5"/>
        <w:numPr>
          <w:ilvl w:val="0"/>
          <w:numId w:val="1"/>
        </w:numPr>
        <w:tabs>
          <w:tab w:val="left" w:pos="993"/>
        </w:tabs>
        <w:ind w:hanging="720"/>
        <w:jc w:val="both"/>
        <w:rPr>
          <w:rFonts w:ascii="PT Astra Serif" w:hAnsi="PT Astra Serif"/>
          <w:sz w:val="26"/>
          <w:szCs w:val="26"/>
        </w:rPr>
      </w:pPr>
      <w:r w:rsidRPr="00AD6809">
        <w:rPr>
          <w:rFonts w:ascii="PT Astra Serif" w:hAnsi="PT Astra Serif"/>
          <w:sz w:val="26"/>
          <w:szCs w:val="26"/>
        </w:rPr>
        <w:t>20</w:t>
      </w:r>
      <w:r w:rsidR="005A70B1" w:rsidRPr="00AD6809">
        <w:rPr>
          <w:rFonts w:ascii="PT Astra Serif" w:hAnsi="PT Astra Serif"/>
          <w:sz w:val="26"/>
          <w:szCs w:val="26"/>
        </w:rPr>
        <w:t>2</w:t>
      </w:r>
      <w:r w:rsidR="00F56884" w:rsidRPr="00AD6809">
        <w:rPr>
          <w:rFonts w:ascii="PT Astra Serif" w:hAnsi="PT Astra Serif"/>
          <w:sz w:val="26"/>
          <w:szCs w:val="26"/>
        </w:rPr>
        <w:t>3</w:t>
      </w:r>
      <w:r w:rsidRPr="00AD6809">
        <w:rPr>
          <w:rFonts w:ascii="PT Astra Serif" w:hAnsi="PT Astra Serif"/>
          <w:sz w:val="26"/>
          <w:szCs w:val="26"/>
        </w:rPr>
        <w:t xml:space="preserve"> год – </w:t>
      </w:r>
      <w:r w:rsidR="00F56884" w:rsidRPr="00AD6809">
        <w:rPr>
          <w:rFonts w:ascii="PT Astra Serif" w:hAnsi="PT Astra Serif"/>
          <w:sz w:val="26"/>
          <w:szCs w:val="26"/>
        </w:rPr>
        <w:t>72 667 867,4</w:t>
      </w:r>
      <w:r w:rsidR="00C97A18" w:rsidRPr="00AD6809">
        <w:rPr>
          <w:rFonts w:ascii="PT Astra Serif" w:hAnsi="PT Astra Serif"/>
          <w:b/>
          <w:color w:val="000000"/>
        </w:rPr>
        <w:t xml:space="preserve"> </w:t>
      </w:r>
      <w:r w:rsidRPr="00AD6809">
        <w:rPr>
          <w:rFonts w:ascii="PT Astra Serif" w:hAnsi="PT Astra Serif"/>
          <w:sz w:val="26"/>
          <w:szCs w:val="26"/>
        </w:rPr>
        <w:t>тыс. рублей;</w:t>
      </w:r>
    </w:p>
    <w:p w:rsidR="00C6751B" w:rsidRPr="00AD6809" w:rsidRDefault="00C6751B" w:rsidP="00BE1722">
      <w:pPr>
        <w:pStyle w:val="a5"/>
        <w:numPr>
          <w:ilvl w:val="0"/>
          <w:numId w:val="1"/>
        </w:numPr>
        <w:tabs>
          <w:tab w:val="left" w:pos="993"/>
        </w:tabs>
        <w:ind w:hanging="720"/>
        <w:jc w:val="both"/>
        <w:rPr>
          <w:rFonts w:ascii="PT Astra Serif" w:hAnsi="PT Astra Serif"/>
          <w:sz w:val="26"/>
          <w:szCs w:val="26"/>
        </w:rPr>
      </w:pPr>
      <w:r w:rsidRPr="00AD6809">
        <w:rPr>
          <w:rFonts w:ascii="PT Astra Serif" w:hAnsi="PT Astra Serif"/>
          <w:sz w:val="26"/>
          <w:szCs w:val="26"/>
        </w:rPr>
        <w:t>20</w:t>
      </w:r>
      <w:r w:rsidR="009E3F46" w:rsidRPr="00AD6809">
        <w:rPr>
          <w:rFonts w:ascii="PT Astra Serif" w:hAnsi="PT Astra Serif"/>
          <w:sz w:val="26"/>
          <w:szCs w:val="26"/>
        </w:rPr>
        <w:t>2</w:t>
      </w:r>
      <w:r w:rsidR="00F56884" w:rsidRPr="00AD6809">
        <w:rPr>
          <w:rFonts w:ascii="PT Astra Serif" w:hAnsi="PT Astra Serif"/>
          <w:sz w:val="26"/>
          <w:szCs w:val="26"/>
        </w:rPr>
        <w:t>4</w:t>
      </w:r>
      <w:r w:rsidRPr="00AD6809">
        <w:rPr>
          <w:rFonts w:ascii="PT Astra Serif" w:hAnsi="PT Astra Serif"/>
          <w:sz w:val="26"/>
          <w:szCs w:val="26"/>
        </w:rPr>
        <w:t xml:space="preserve"> год – </w:t>
      </w:r>
      <w:r w:rsidR="00F56884" w:rsidRPr="00AD6809">
        <w:rPr>
          <w:rFonts w:ascii="PT Astra Serif" w:hAnsi="PT Astra Serif"/>
          <w:sz w:val="26"/>
          <w:szCs w:val="26"/>
        </w:rPr>
        <w:t>74 831 554,7</w:t>
      </w:r>
      <w:r w:rsidR="00C97A18" w:rsidRPr="00AD6809">
        <w:rPr>
          <w:rFonts w:ascii="PT Astra Serif" w:hAnsi="PT Astra Serif"/>
          <w:sz w:val="26"/>
          <w:szCs w:val="26"/>
        </w:rPr>
        <w:t xml:space="preserve"> </w:t>
      </w:r>
      <w:r w:rsidRPr="00AD6809">
        <w:rPr>
          <w:rFonts w:ascii="PT Astra Serif" w:hAnsi="PT Astra Serif"/>
          <w:sz w:val="26"/>
          <w:szCs w:val="26"/>
        </w:rPr>
        <w:t>тыс. рублей.</w:t>
      </w:r>
    </w:p>
    <w:p w:rsidR="00C6751B" w:rsidRPr="00AD6809" w:rsidRDefault="00B30BF9" w:rsidP="00370ED8">
      <w:pPr>
        <w:spacing w:after="0" w:line="240" w:lineRule="auto"/>
        <w:ind w:firstLine="709"/>
        <w:jc w:val="both"/>
        <w:rPr>
          <w:rFonts w:ascii="PT Astra Serif" w:hAnsi="PT Astra Serif"/>
          <w:sz w:val="26"/>
          <w:szCs w:val="26"/>
          <w:lang w:eastAsia="ru-RU"/>
        </w:rPr>
      </w:pPr>
      <w:r w:rsidRPr="00B30BF9">
        <w:rPr>
          <w:rFonts w:ascii="PT Astra Serif" w:hAnsi="PT Astra Serif"/>
          <w:sz w:val="26"/>
          <w:szCs w:val="26"/>
          <w:lang w:eastAsia="ru-RU"/>
        </w:rPr>
        <w:t>Распределение бюджетных ассигнований областного бюджета по разделам и подразделам классификации расходов бюджетов в 2020 - 2024 годах</w:t>
      </w:r>
      <w:r>
        <w:rPr>
          <w:rFonts w:ascii="PT Astra Serif" w:hAnsi="PT Astra Serif"/>
          <w:sz w:val="26"/>
          <w:szCs w:val="26"/>
          <w:lang w:eastAsia="ru-RU"/>
        </w:rPr>
        <w:t xml:space="preserve"> </w:t>
      </w:r>
      <w:r w:rsidR="00C6751B" w:rsidRPr="00AD6809">
        <w:rPr>
          <w:rFonts w:ascii="PT Astra Serif" w:hAnsi="PT Astra Serif"/>
          <w:sz w:val="26"/>
          <w:szCs w:val="26"/>
          <w:lang w:eastAsia="ru-RU"/>
        </w:rPr>
        <w:t xml:space="preserve">приведено в </w:t>
      </w:r>
      <w:r w:rsidR="00C6751B" w:rsidRPr="00AD6809">
        <w:rPr>
          <w:rFonts w:ascii="PT Astra Serif" w:hAnsi="PT Astra Serif"/>
          <w:b/>
          <w:color w:val="000000"/>
          <w:sz w:val="26"/>
          <w:szCs w:val="26"/>
          <w:lang w:eastAsia="ru-RU"/>
        </w:rPr>
        <w:t xml:space="preserve">приложении </w:t>
      </w:r>
      <w:r w:rsidR="008860F9" w:rsidRPr="00AD6809">
        <w:rPr>
          <w:rFonts w:ascii="PT Astra Serif" w:hAnsi="PT Astra Serif"/>
          <w:b/>
          <w:color w:val="000000"/>
          <w:sz w:val="26"/>
          <w:szCs w:val="26"/>
          <w:lang w:eastAsia="ru-RU"/>
        </w:rPr>
        <w:t>3</w:t>
      </w:r>
      <w:r w:rsidR="00C6751B" w:rsidRPr="00AD6809">
        <w:rPr>
          <w:rFonts w:ascii="PT Astra Serif" w:hAnsi="PT Astra Serif"/>
          <w:b/>
          <w:color w:val="000000"/>
          <w:sz w:val="26"/>
          <w:szCs w:val="26"/>
          <w:lang w:eastAsia="ru-RU"/>
        </w:rPr>
        <w:t xml:space="preserve"> к настоящей</w:t>
      </w:r>
      <w:r w:rsidR="00C6751B" w:rsidRPr="00AD6809">
        <w:rPr>
          <w:rFonts w:ascii="PT Astra Serif" w:hAnsi="PT Astra Serif"/>
          <w:b/>
          <w:sz w:val="26"/>
          <w:szCs w:val="26"/>
          <w:lang w:eastAsia="ru-RU"/>
        </w:rPr>
        <w:t xml:space="preserve"> пояснительной записке. </w:t>
      </w:r>
      <w:r w:rsidR="00F87F1F" w:rsidRPr="00AD6809">
        <w:rPr>
          <w:rFonts w:ascii="PT Astra Serif" w:hAnsi="PT Astra Serif"/>
          <w:b/>
          <w:sz w:val="26"/>
          <w:szCs w:val="26"/>
          <w:lang w:eastAsia="ru-RU"/>
        </w:rPr>
        <w:t xml:space="preserve"> </w:t>
      </w:r>
      <w:r w:rsidR="005243AD" w:rsidRPr="00AD6809">
        <w:rPr>
          <w:rFonts w:ascii="PT Astra Serif" w:hAnsi="PT Astra Serif"/>
          <w:sz w:val="26"/>
          <w:szCs w:val="26"/>
          <w:lang w:eastAsia="ru-RU"/>
        </w:rPr>
        <w:t>Наибольший удельный вес занимают р</w:t>
      </w:r>
      <w:r w:rsidR="00F87F1F" w:rsidRPr="00AD6809">
        <w:rPr>
          <w:rFonts w:ascii="PT Astra Serif" w:hAnsi="PT Astra Serif"/>
          <w:sz w:val="26"/>
          <w:szCs w:val="26"/>
          <w:lang w:eastAsia="ru-RU"/>
        </w:rPr>
        <w:t>асходы на социально-культурную сферу</w:t>
      </w:r>
      <w:r w:rsidR="005243AD" w:rsidRPr="00AD6809">
        <w:rPr>
          <w:rFonts w:ascii="PT Astra Serif" w:hAnsi="PT Astra Serif"/>
          <w:sz w:val="26"/>
          <w:szCs w:val="26"/>
          <w:lang w:eastAsia="ru-RU"/>
        </w:rPr>
        <w:t>.</w:t>
      </w:r>
    </w:p>
    <w:p w:rsidR="00FC0C83" w:rsidRPr="00AD6809" w:rsidRDefault="00FC0C83" w:rsidP="00523029">
      <w:pPr>
        <w:spacing w:after="0" w:line="240" w:lineRule="auto"/>
        <w:ind w:firstLine="709"/>
        <w:jc w:val="both"/>
        <w:rPr>
          <w:rFonts w:ascii="PT Astra Serif" w:hAnsi="PT Astra Serif"/>
          <w:sz w:val="26"/>
          <w:szCs w:val="26"/>
          <w:highlight w:val="yellow"/>
          <w:lang w:eastAsia="ru-RU"/>
        </w:rPr>
      </w:pPr>
    </w:p>
    <w:p w:rsidR="00F47E51" w:rsidRPr="00AD6809" w:rsidRDefault="00F47E51" w:rsidP="00181F11">
      <w:pPr>
        <w:spacing w:after="0" w:line="240" w:lineRule="auto"/>
        <w:ind w:firstLine="709"/>
        <w:jc w:val="both"/>
        <w:rPr>
          <w:rFonts w:ascii="PT Astra Serif" w:hAnsi="PT Astra Serif"/>
          <w:sz w:val="26"/>
          <w:szCs w:val="26"/>
        </w:rPr>
      </w:pPr>
      <w:r w:rsidRPr="00F57DB4">
        <w:rPr>
          <w:rFonts w:ascii="PT Astra Serif" w:hAnsi="PT Astra Serif"/>
          <w:sz w:val="26"/>
          <w:szCs w:val="26"/>
          <w:lang w:eastAsia="ru-RU"/>
        </w:rPr>
        <w:t>С</w:t>
      </w:r>
      <w:r w:rsidR="008743C3">
        <w:rPr>
          <w:rFonts w:ascii="PT Astra Serif" w:hAnsi="PT Astra Serif"/>
          <w:sz w:val="26"/>
          <w:szCs w:val="26"/>
          <w:lang w:eastAsia="ru-RU"/>
        </w:rPr>
        <w:t xml:space="preserve">ведения </w:t>
      </w:r>
      <w:r w:rsidRPr="00F57DB4">
        <w:rPr>
          <w:rFonts w:ascii="PT Astra Serif" w:hAnsi="PT Astra Serif"/>
          <w:sz w:val="26"/>
          <w:szCs w:val="26"/>
        </w:rPr>
        <w:t>о планируемых</w:t>
      </w:r>
      <w:r w:rsidR="0037048E">
        <w:rPr>
          <w:rFonts w:ascii="PT Astra Serif" w:hAnsi="PT Astra Serif"/>
          <w:sz w:val="26"/>
          <w:szCs w:val="26"/>
        </w:rPr>
        <w:t xml:space="preserve"> </w:t>
      </w:r>
      <w:r w:rsidR="0037048E" w:rsidRPr="00F57DB4">
        <w:rPr>
          <w:rFonts w:ascii="PT Astra Serif" w:hAnsi="PT Astra Serif"/>
          <w:sz w:val="26"/>
          <w:szCs w:val="26"/>
        </w:rPr>
        <w:t>объемах ок</w:t>
      </w:r>
      <w:r w:rsidR="0037048E">
        <w:rPr>
          <w:rFonts w:ascii="PT Astra Serif" w:hAnsi="PT Astra Serif"/>
          <w:sz w:val="26"/>
          <w:szCs w:val="26"/>
        </w:rPr>
        <w:t>азания</w:t>
      </w:r>
      <w:r w:rsidRPr="00F57DB4">
        <w:rPr>
          <w:rFonts w:ascii="PT Astra Serif" w:hAnsi="PT Astra Serif"/>
          <w:sz w:val="26"/>
          <w:szCs w:val="26"/>
        </w:rPr>
        <w:t xml:space="preserve"> в 202</w:t>
      </w:r>
      <w:r w:rsidR="00F56884" w:rsidRPr="00F57DB4">
        <w:rPr>
          <w:rFonts w:ascii="PT Astra Serif" w:hAnsi="PT Astra Serif"/>
          <w:sz w:val="26"/>
          <w:szCs w:val="26"/>
        </w:rPr>
        <w:t>2</w:t>
      </w:r>
      <w:r w:rsidRPr="00F57DB4">
        <w:rPr>
          <w:rFonts w:ascii="PT Astra Serif" w:hAnsi="PT Astra Serif"/>
          <w:sz w:val="26"/>
          <w:szCs w:val="26"/>
        </w:rPr>
        <w:t>-202</w:t>
      </w:r>
      <w:r w:rsidR="00F56884" w:rsidRPr="00F57DB4">
        <w:rPr>
          <w:rFonts w:ascii="PT Astra Serif" w:hAnsi="PT Astra Serif"/>
          <w:sz w:val="26"/>
          <w:szCs w:val="26"/>
        </w:rPr>
        <w:t>4</w:t>
      </w:r>
      <w:r w:rsidRPr="00F57DB4">
        <w:rPr>
          <w:rFonts w:ascii="PT Astra Serif" w:hAnsi="PT Astra Serif"/>
          <w:sz w:val="26"/>
          <w:szCs w:val="26"/>
        </w:rPr>
        <w:t xml:space="preserve"> годах </w:t>
      </w:r>
      <w:r w:rsidR="006717A4">
        <w:rPr>
          <w:rFonts w:ascii="PT Astra Serif" w:hAnsi="PT Astra Serif"/>
          <w:sz w:val="26"/>
          <w:szCs w:val="26"/>
        </w:rPr>
        <w:t>государственных услуг (</w:t>
      </w:r>
      <w:r w:rsidRPr="00F57DB4">
        <w:rPr>
          <w:rFonts w:ascii="PT Astra Serif" w:hAnsi="PT Astra Serif"/>
          <w:sz w:val="26"/>
          <w:szCs w:val="26"/>
        </w:rPr>
        <w:t>работ) областными государственными учреждениями, а также</w:t>
      </w:r>
      <w:r w:rsidRPr="00AD6809">
        <w:rPr>
          <w:rFonts w:ascii="PT Astra Serif" w:hAnsi="PT Astra Serif"/>
          <w:sz w:val="26"/>
          <w:szCs w:val="26"/>
        </w:rPr>
        <w:t xml:space="preserve"> о планируемых объемах их финансового обеспечения в сравнении с ожидаемым исполнением за 20</w:t>
      </w:r>
      <w:r w:rsidR="00C97A18" w:rsidRPr="00AD6809">
        <w:rPr>
          <w:rFonts w:ascii="PT Astra Serif" w:hAnsi="PT Astra Serif"/>
          <w:sz w:val="26"/>
          <w:szCs w:val="26"/>
        </w:rPr>
        <w:t>2</w:t>
      </w:r>
      <w:r w:rsidR="00F56884" w:rsidRPr="00AD6809">
        <w:rPr>
          <w:rFonts w:ascii="PT Astra Serif" w:hAnsi="PT Astra Serif"/>
          <w:sz w:val="26"/>
          <w:szCs w:val="26"/>
        </w:rPr>
        <w:t>1</w:t>
      </w:r>
      <w:r w:rsidR="0037048E">
        <w:rPr>
          <w:rFonts w:ascii="PT Astra Serif" w:hAnsi="PT Astra Serif"/>
          <w:sz w:val="26"/>
          <w:szCs w:val="26"/>
        </w:rPr>
        <w:t xml:space="preserve"> год</w:t>
      </w:r>
      <w:r w:rsidRPr="00AD6809">
        <w:rPr>
          <w:rFonts w:ascii="PT Astra Serif" w:hAnsi="PT Astra Serif"/>
          <w:sz w:val="26"/>
          <w:szCs w:val="26"/>
        </w:rPr>
        <w:t xml:space="preserve"> и отчетом за 20</w:t>
      </w:r>
      <w:r w:rsidR="00F56884" w:rsidRPr="00AD6809">
        <w:rPr>
          <w:rFonts w:ascii="PT Astra Serif" w:hAnsi="PT Astra Serif"/>
          <w:sz w:val="26"/>
          <w:szCs w:val="26"/>
        </w:rPr>
        <w:t>20</w:t>
      </w:r>
      <w:r w:rsidRPr="00AD6809">
        <w:rPr>
          <w:rFonts w:ascii="PT Astra Serif" w:hAnsi="PT Astra Serif"/>
          <w:sz w:val="26"/>
          <w:szCs w:val="26"/>
        </w:rPr>
        <w:t xml:space="preserve"> год в разрезе государственных программ Томской области </w:t>
      </w:r>
      <w:proofErr w:type="gramStart"/>
      <w:r w:rsidRPr="00AD6809">
        <w:rPr>
          <w:rFonts w:ascii="PT Astra Serif" w:hAnsi="PT Astra Serif"/>
          <w:sz w:val="26"/>
          <w:szCs w:val="26"/>
        </w:rPr>
        <w:t>приведена</w:t>
      </w:r>
      <w:proofErr w:type="gramEnd"/>
      <w:r w:rsidRPr="00AD6809">
        <w:rPr>
          <w:rFonts w:ascii="PT Astra Serif" w:hAnsi="PT Astra Serif"/>
          <w:sz w:val="26"/>
          <w:szCs w:val="26"/>
        </w:rPr>
        <w:t xml:space="preserve"> в </w:t>
      </w:r>
      <w:r w:rsidRPr="00AD6809">
        <w:rPr>
          <w:rFonts w:ascii="PT Astra Serif" w:hAnsi="PT Astra Serif"/>
          <w:b/>
          <w:sz w:val="26"/>
          <w:szCs w:val="26"/>
        </w:rPr>
        <w:t>приложении 4 к настоящей пояснительной записке</w:t>
      </w:r>
      <w:r w:rsidRPr="00AD6809">
        <w:rPr>
          <w:rFonts w:ascii="PT Astra Serif" w:hAnsi="PT Astra Serif"/>
          <w:sz w:val="26"/>
          <w:szCs w:val="26"/>
        </w:rPr>
        <w:t>.</w:t>
      </w:r>
    </w:p>
    <w:p w:rsidR="00181F11" w:rsidRPr="00AD6809" w:rsidRDefault="00181F11" w:rsidP="00181F11">
      <w:pPr>
        <w:spacing w:after="0" w:line="240" w:lineRule="auto"/>
        <w:ind w:firstLine="709"/>
        <w:rPr>
          <w:rFonts w:ascii="PT Astra Serif" w:hAnsi="PT Astra Serif"/>
          <w:sz w:val="26"/>
          <w:szCs w:val="26"/>
        </w:rPr>
      </w:pPr>
    </w:p>
    <w:p w:rsidR="00644CB7" w:rsidRPr="00AD6809" w:rsidRDefault="00644CB7" w:rsidP="00644CB7">
      <w:pPr>
        <w:spacing w:after="0" w:line="240" w:lineRule="auto"/>
        <w:ind w:firstLine="709"/>
        <w:jc w:val="both"/>
        <w:rPr>
          <w:rFonts w:ascii="PT Astra Serif" w:hAnsi="PT Astra Serif"/>
          <w:color w:val="000000" w:themeColor="text1"/>
          <w:sz w:val="26"/>
          <w:szCs w:val="26"/>
        </w:rPr>
      </w:pPr>
      <w:r w:rsidRPr="00AD6809">
        <w:rPr>
          <w:rFonts w:ascii="PT Astra Serif" w:hAnsi="PT Astra Serif"/>
          <w:color w:val="000000" w:themeColor="text1"/>
          <w:sz w:val="26"/>
          <w:szCs w:val="26"/>
        </w:rPr>
        <w:t xml:space="preserve">Информация об объемах </w:t>
      </w:r>
      <w:proofErr w:type="gramStart"/>
      <w:r w:rsidRPr="00AD6809">
        <w:rPr>
          <w:rFonts w:ascii="PT Astra Serif" w:hAnsi="PT Astra Serif"/>
          <w:color w:val="000000" w:themeColor="text1"/>
          <w:sz w:val="26"/>
          <w:szCs w:val="26"/>
        </w:rPr>
        <w:t>бюджетных ассигнований областного бюджета, направляемых на государственную поддержку семьи и детей в 202</w:t>
      </w:r>
      <w:r w:rsidR="00F56884" w:rsidRPr="00AD6809">
        <w:rPr>
          <w:rFonts w:ascii="PT Astra Serif" w:hAnsi="PT Astra Serif"/>
          <w:color w:val="000000" w:themeColor="text1"/>
          <w:sz w:val="26"/>
          <w:szCs w:val="26"/>
        </w:rPr>
        <w:t>2</w:t>
      </w:r>
      <w:r w:rsidRPr="00AD6809">
        <w:rPr>
          <w:rFonts w:ascii="PT Astra Serif" w:hAnsi="PT Astra Serif"/>
          <w:color w:val="000000" w:themeColor="text1"/>
          <w:sz w:val="26"/>
          <w:szCs w:val="26"/>
        </w:rPr>
        <w:t xml:space="preserve"> году и плановом периоде 202</w:t>
      </w:r>
      <w:r w:rsidR="00F56884" w:rsidRPr="00AD6809">
        <w:rPr>
          <w:rFonts w:ascii="PT Astra Serif" w:hAnsi="PT Astra Serif"/>
          <w:color w:val="000000" w:themeColor="text1"/>
          <w:sz w:val="26"/>
          <w:szCs w:val="26"/>
        </w:rPr>
        <w:t>3</w:t>
      </w:r>
      <w:r w:rsidRPr="00AD6809">
        <w:rPr>
          <w:rFonts w:ascii="PT Astra Serif" w:hAnsi="PT Astra Serif"/>
          <w:color w:val="000000" w:themeColor="text1"/>
          <w:sz w:val="26"/>
          <w:szCs w:val="26"/>
        </w:rPr>
        <w:t xml:space="preserve"> и 202</w:t>
      </w:r>
      <w:r w:rsidR="00F56884" w:rsidRPr="00AD6809">
        <w:rPr>
          <w:rFonts w:ascii="PT Astra Serif" w:hAnsi="PT Astra Serif"/>
          <w:color w:val="000000" w:themeColor="text1"/>
          <w:sz w:val="26"/>
          <w:szCs w:val="26"/>
        </w:rPr>
        <w:t>4</w:t>
      </w:r>
      <w:r w:rsidRPr="00AD6809">
        <w:rPr>
          <w:rFonts w:ascii="PT Astra Serif" w:hAnsi="PT Astra Serif"/>
          <w:color w:val="000000" w:themeColor="text1"/>
          <w:sz w:val="26"/>
          <w:szCs w:val="26"/>
        </w:rPr>
        <w:t xml:space="preserve"> годах приведена</w:t>
      </w:r>
      <w:proofErr w:type="gramEnd"/>
      <w:r w:rsidRPr="00AD6809">
        <w:rPr>
          <w:rFonts w:ascii="PT Astra Serif" w:hAnsi="PT Astra Serif"/>
          <w:color w:val="000000" w:themeColor="text1"/>
          <w:sz w:val="26"/>
          <w:szCs w:val="26"/>
        </w:rPr>
        <w:t xml:space="preserve"> в </w:t>
      </w:r>
      <w:r w:rsidRPr="00AD6809">
        <w:rPr>
          <w:rFonts w:ascii="PT Astra Serif" w:hAnsi="PT Astra Serif"/>
          <w:b/>
          <w:color w:val="000000" w:themeColor="text1"/>
          <w:sz w:val="26"/>
          <w:szCs w:val="26"/>
        </w:rPr>
        <w:t>приложении 6 к настоящей пояснительной записке</w:t>
      </w:r>
      <w:r w:rsidRPr="00AD6809">
        <w:rPr>
          <w:rFonts w:ascii="PT Astra Serif" w:hAnsi="PT Astra Serif"/>
          <w:color w:val="000000" w:themeColor="text1"/>
          <w:sz w:val="26"/>
          <w:szCs w:val="26"/>
        </w:rPr>
        <w:t>.</w:t>
      </w:r>
    </w:p>
    <w:p w:rsidR="00181F11" w:rsidRPr="00AD6809" w:rsidRDefault="00181F11" w:rsidP="00644CB7">
      <w:pPr>
        <w:spacing w:after="0" w:line="240" w:lineRule="auto"/>
        <w:ind w:firstLine="709"/>
        <w:jc w:val="both"/>
        <w:rPr>
          <w:rFonts w:ascii="PT Astra Serif" w:hAnsi="PT Astra Serif"/>
          <w:color w:val="000000" w:themeColor="text1"/>
          <w:sz w:val="26"/>
          <w:szCs w:val="26"/>
          <w:highlight w:val="yellow"/>
        </w:rPr>
      </w:pPr>
    </w:p>
    <w:p w:rsidR="0051268E" w:rsidRPr="00AD6809" w:rsidRDefault="0051268E" w:rsidP="0051268E">
      <w:pPr>
        <w:spacing w:after="0" w:line="240" w:lineRule="auto"/>
        <w:ind w:firstLine="720"/>
        <w:jc w:val="both"/>
        <w:rPr>
          <w:rFonts w:ascii="PT Astra Serif" w:hAnsi="PT Astra Serif"/>
          <w:sz w:val="26"/>
          <w:szCs w:val="26"/>
        </w:rPr>
      </w:pPr>
      <w:r w:rsidRPr="00AD6809">
        <w:rPr>
          <w:rFonts w:ascii="PT Astra Serif" w:hAnsi="PT Astra Serif"/>
          <w:sz w:val="26"/>
          <w:szCs w:val="26"/>
        </w:rPr>
        <w:lastRenderedPageBreak/>
        <w:t>Объём финансирования из областного бюджета объектов капитального строительства государственной собственности Томской области (муниципальной собственности) и объектов недвижимого имущества, приобретаемых в государственную собственность Томской области (муниципальную собственность), финансируемых за счет средств областного бюджета (приложение 9 к проекту закона об областном бюджете), составит:</w:t>
      </w:r>
    </w:p>
    <w:p w:rsidR="0051268E" w:rsidRPr="00AD6809" w:rsidRDefault="0051268E" w:rsidP="007C2206">
      <w:pPr>
        <w:pStyle w:val="a5"/>
        <w:numPr>
          <w:ilvl w:val="1"/>
          <w:numId w:val="2"/>
        </w:numPr>
        <w:tabs>
          <w:tab w:val="left" w:pos="0"/>
          <w:tab w:val="left" w:pos="993"/>
        </w:tabs>
        <w:ind w:left="709" w:firstLine="0"/>
        <w:jc w:val="both"/>
        <w:rPr>
          <w:rFonts w:ascii="PT Astra Serif" w:hAnsi="PT Astra Serif"/>
          <w:color w:val="000000"/>
          <w:spacing w:val="5"/>
          <w:sz w:val="26"/>
          <w:szCs w:val="26"/>
        </w:rPr>
      </w:pPr>
      <w:r w:rsidRPr="00AD6809">
        <w:rPr>
          <w:rFonts w:ascii="PT Astra Serif" w:hAnsi="PT Astra Serif"/>
          <w:color w:val="000000"/>
          <w:spacing w:val="5"/>
          <w:sz w:val="26"/>
          <w:szCs w:val="26"/>
        </w:rPr>
        <w:t>2022 год – 1</w:t>
      </w:r>
      <w:r w:rsidRPr="00AD6809">
        <w:rPr>
          <w:rFonts w:ascii="PT Astra Serif" w:hAnsi="PT Astra Serif"/>
          <w:color w:val="000000"/>
          <w:spacing w:val="5"/>
          <w:sz w:val="26"/>
          <w:szCs w:val="26"/>
          <w:lang w:val="en-US"/>
        </w:rPr>
        <w:t> </w:t>
      </w:r>
      <w:r w:rsidRPr="00AD6809">
        <w:rPr>
          <w:rFonts w:ascii="PT Astra Serif" w:hAnsi="PT Astra Serif"/>
          <w:color w:val="000000"/>
          <w:spacing w:val="5"/>
          <w:sz w:val="26"/>
          <w:szCs w:val="26"/>
        </w:rPr>
        <w:t>707</w:t>
      </w:r>
      <w:r w:rsidRPr="00AD6809">
        <w:rPr>
          <w:rFonts w:ascii="PT Astra Serif" w:hAnsi="PT Astra Serif"/>
          <w:color w:val="000000"/>
          <w:spacing w:val="5"/>
          <w:sz w:val="26"/>
          <w:szCs w:val="26"/>
          <w:lang w:val="en-US"/>
        </w:rPr>
        <w:t> </w:t>
      </w:r>
      <w:r w:rsidRPr="00AD6809">
        <w:rPr>
          <w:rFonts w:ascii="PT Astra Serif" w:hAnsi="PT Astra Serif"/>
          <w:color w:val="000000"/>
          <w:spacing w:val="5"/>
          <w:sz w:val="26"/>
          <w:szCs w:val="26"/>
        </w:rPr>
        <w:t>185,5 тыс. рублей;</w:t>
      </w:r>
    </w:p>
    <w:p w:rsidR="0051268E" w:rsidRPr="00AD6809" w:rsidRDefault="0051268E" w:rsidP="007C2206">
      <w:pPr>
        <w:pStyle w:val="a5"/>
        <w:numPr>
          <w:ilvl w:val="1"/>
          <w:numId w:val="2"/>
        </w:numPr>
        <w:tabs>
          <w:tab w:val="left" w:pos="0"/>
          <w:tab w:val="left" w:pos="993"/>
        </w:tabs>
        <w:ind w:left="709" w:firstLine="0"/>
        <w:jc w:val="both"/>
        <w:rPr>
          <w:rFonts w:ascii="PT Astra Serif" w:hAnsi="PT Astra Serif"/>
          <w:color w:val="000000"/>
          <w:spacing w:val="5"/>
          <w:sz w:val="26"/>
          <w:szCs w:val="26"/>
        </w:rPr>
      </w:pPr>
      <w:r w:rsidRPr="00AD6809">
        <w:rPr>
          <w:rFonts w:ascii="PT Astra Serif" w:hAnsi="PT Astra Serif"/>
          <w:color w:val="000000"/>
          <w:spacing w:val="5"/>
          <w:sz w:val="26"/>
          <w:szCs w:val="26"/>
        </w:rPr>
        <w:t>2023 год – 1 650 789,7 тыс. рублей;</w:t>
      </w:r>
    </w:p>
    <w:p w:rsidR="0051268E" w:rsidRPr="00AD6809" w:rsidRDefault="0051268E" w:rsidP="007C2206">
      <w:pPr>
        <w:pStyle w:val="a5"/>
        <w:numPr>
          <w:ilvl w:val="1"/>
          <w:numId w:val="2"/>
        </w:numPr>
        <w:tabs>
          <w:tab w:val="left" w:pos="0"/>
          <w:tab w:val="left" w:pos="993"/>
        </w:tabs>
        <w:ind w:left="709" w:firstLine="0"/>
        <w:jc w:val="both"/>
        <w:rPr>
          <w:rFonts w:ascii="PT Astra Serif" w:hAnsi="PT Astra Serif"/>
          <w:color w:val="000000"/>
          <w:spacing w:val="5"/>
          <w:sz w:val="26"/>
          <w:szCs w:val="26"/>
        </w:rPr>
      </w:pPr>
      <w:r w:rsidRPr="00AD6809">
        <w:rPr>
          <w:rFonts w:ascii="PT Astra Serif" w:hAnsi="PT Astra Serif"/>
          <w:color w:val="000000"/>
          <w:spacing w:val="5"/>
          <w:sz w:val="26"/>
          <w:szCs w:val="26"/>
        </w:rPr>
        <w:t>2024 год – 234 183,9 тыс. рублей.</w:t>
      </w:r>
    </w:p>
    <w:p w:rsidR="0051268E" w:rsidRPr="00AD6809" w:rsidRDefault="0051268E" w:rsidP="0051268E">
      <w:pPr>
        <w:spacing w:after="0" w:line="240" w:lineRule="auto"/>
        <w:ind w:firstLine="708"/>
        <w:jc w:val="both"/>
        <w:rPr>
          <w:rFonts w:ascii="PT Astra Serif" w:hAnsi="PT Astra Serif"/>
          <w:sz w:val="26"/>
          <w:szCs w:val="26"/>
        </w:rPr>
      </w:pPr>
      <w:r w:rsidRPr="00AD6809">
        <w:rPr>
          <w:rFonts w:ascii="PT Astra Serif" w:hAnsi="PT Astra Serif"/>
          <w:sz w:val="26"/>
          <w:szCs w:val="26"/>
        </w:rPr>
        <w:t>Предусмотренные объекты капитального строительства государственной (муниципальной) собственности и объекты недвижимого имущества, приобретаемые в государственную (муниципальную) собственность, обеспечивают социально-экономическое развитие Томской области по следующим направлениям:</w:t>
      </w:r>
    </w:p>
    <w:p w:rsidR="0051268E" w:rsidRPr="00AD6809" w:rsidRDefault="0051268E" w:rsidP="007C2206">
      <w:pPr>
        <w:pStyle w:val="a5"/>
        <w:numPr>
          <w:ilvl w:val="0"/>
          <w:numId w:val="16"/>
        </w:numPr>
        <w:tabs>
          <w:tab w:val="left" w:pos="993"/>
        </w:tabs>
        <w:ind w:left="0" w:firstLine="709"/>
        <w:jc w:val="both"/>
        <w:rPr>
          <w:rFonts w:ascii="PT Astra Serif" w:hAnsi="PT Astra Serif"/>
          <w:sz w:val="26"/>
          <w:szCs w:val="26"/>
        </w:rPr>
      </w:pPr>
      <w:r w:rsidRPr="00AD6809">
        <w:rPr>
          <w:rFonts w:ascii="PT Astra Serif" w:hAnsi="PT Astra Serif"/>
          <w:sz w:val="26"/>
          <w:szCs w:val="26"/>
        </w:rPr>
        <w:t>образование (образовательные организации общего и профессионального образования);</w:t>
      </w:r>
    </w:p>
    <w:p w:rsidR="0051268E" w:rsidRPr="00AD6809" w:rsidRDefault="0051268E" w:rsidP="007C2206">
      <w:pPr>
        <w:pStyle w:val="a5"/>
        <w:numPr>
          <w:ilvl w:val="0"/>
          <w:numId w:val="16"/>
        </w:numPr>
        <w:tabs>
          <w:tab w:val="left" w:pos="993"/>
        </w:tabs>
        <w:ind w:left="0" w:firstLine="709"/>
        <w:jc w:val="both"/>
        <w:rPr>
          <w:rFonts w:ascii="PT Astra Serif" w:hAnsi="PT Astra Serif"/>
          <w:sz w:val="26"/>
          <w:szCs w:val="26"/>
        </w:rPr>
      </w:pPr>
      <w:r w:rsidRPr="00AD6809">
        <w:rPr>
          <w:rFonts w:ascii="PT Astra Serif" w:hAnsi="PT Astra Serif"/>
          <w:sz w:val="26"/>
          <w:szCs w:val="26"/>
        </w:rPr>
        <w:t>здравоохранение;</w:t>
      </w:r>
    </w:p>
    <w:p w:rsidR="0051268E" w:rsidRPr="007C2206" w:rsidRDefault="0051268E" w:rsidP="007C2206">
      <w:pPr>
        <w:pStyle w:val="a5"/>
        <w:numPr>
          <w:ilvl w:val="0"/>
          <w:numId w:val="16"/>
        </w:numPr>
        <w:tabs>
          <w:tab w:val="left" w:pos="993"/>
        </w:tabs>
        <w:ind w:left="0" w:firstLine="709"/>
        <w:jc w:val="both"/>
        <w:rPr>
          <w:rFonts w:ascii="PT Astra Serif" w:hAnsi="PT Astra Serif"/>
          <w:sz w:val="26"/>
          <w:szCs w:val="26"/>
        </w:rPr>
      </w:pPr>
      <w:r w:rsidRPr="007C2206">
        <w:rPr>
          <w:rFonts w:ascii="PT Astra Serif" w:hAnsi="PT Astra Serif"/>
          <w:sz w:val="26"/>
          <w:szCs w:val="26"/>
        </w:rPr>
        <w:t>физическая культура и спорт;</w:t>
      </w:r>
    </w:p>
    <w:p w:rsidR="0051268E" w:rsidRPr="00AD6809" w:rsidRDefault="0051268E" w:rsidP="007C2206">
      <w:pPr>
        <w:pStyle w:val="a5"/>
        <w:numPr>
          <w:ilvl w:val="0"/>
          <w:numId w:val="16"/>
        </w:numPr>
        <w:tabs>
          <w:tab w:val="left" w:pos="993"/>
        </w:tabs>
        <w:ind w:left="0" w:firstLine="709"/>
        <w:jc w:val="both"/>
        <w:rPr>
          <w:rFonts w:ascii="PT Astra Serif" w:hAnsi="PT Astra Serif"/>
          <w:sz w:val="26"/>
          <w:szCs w:val="26"/>
        </w:rPr>
      </w:pPr>
      <w:r w:rsidRPr="00AD6809">
        <w:rPr>
          <w:rFonts w:ascii="PT Astra Serif" w:hAnsi="PT Astra Serif"/>
          <w:sz w:val="26"/>
          <w:szCs w:val="26"/>
        </w:rPr>
        <w:t xml:space="preserve">жилищно-коммунальное хозяйство (жильё, </w:t>
      </w:r>
      <w:proofErr w:type="spellStart"/>
      <w:r w:rsidRPr="00AD6809">
        <w:rPr>
          <w:rFonts w:ascii="PT Astra Serif" w:hAnsi="PT Astra Serif"/>
          <w:sz w:val="26"/>
          <w:szCs w:val="26"/>
        </w:rPr>
        <w:t>вод</w:t>
      </w:r>
      <w:proofErr w:type="gramStart"/>
      <w:r w:rsidRPr="00AD6809">
        <w:rPr>
          <w:rFonts w:ascii="PT Astra Serif" w:hAnsi="PT Astra Serif"/>
          <w:sz w:val="26"/>
          <w:szCs w:val="26"/>
        </w:rPr>
        <w:t>о</w:t>
      </w:r>
      <w:proofErr w:type="spellEnd"/>
      <w:r w:rsidRPr="00AD6809">
        <w:rPr>
          <w:rFonts w:ascii="PT Astra Serif" w:hAnsi="PT Astra Serif"/>
          <w:sz w:val="26"/>
          <w:szCs w:val="26"/>
        </w:rPr>
        <w:t>-</w:t>
      </w:r>
      <w:proofErr w:type="gramEnd"/>
      <w:r w:rsidRPr="00AD6809">
        <w:rPr>
          <w:rFonts w:ascii="PT Astra Serif" w:hAnsi="PT Astra Serif"/>
          <w:sz w:val="26"/>
          <w:szCs w:val="26"/>
        </w:rPr>
        <w:t xml:space="preserve">, </w:t>
      </w:r>
      <w:proofErr w:type="spellStart"/>
      <w:r w:rsidRPr="00AD6809">
        <w:rPr>
          <w:rFonts w:ascii="PT Astra Serif" w:hAnsi="PT Astra Serif"/>
          <w:sz w:val="26"/>
          <w:szCs w:val="26"/>
        </w:rPr>
        <w:t>газо</w:t>
      </w:r>
      <w:proofErr w:type="spellEnd"/>
      <w:r w:rsidRPr="00AD6809">
        <w:rPr>
          <w:rFonts w:ascii="PT Astra Serif" w:hAnsi="PT Astra Serif"/>
          <w:sz w:val="26"/>
          <w:szCs w:val="26"/>
        </w:rPr>
        <w:t>- и теплоснабжение населения);</w:t>
      </w:r>
    </w:p>
    <w:p w:rsidR="0051268E" w:rsidRPr="00AD6809" w:rsidRDefault="0051268E" w:rsidP="007C2206">
      <w:pPr>
        <w:pStyle w:val="a5"/>
        <w:numPr>
          <w:ilvl w:val="0"/>
          <w:numId w:val="16"/>
        </w:numPr>
        <w:tabs>
          <w:tab w:val="left" w:pos="993"/>
        </w:tabs>
        <w:ind w:left="0" w:firstLine="709"/>
        <w:jc w:val="both"/>
        <w:rPr>
          <w:rFonts w:ascii="PT Astra Serif" w:hAnsi="PT Astra Serif"/>
          <w:sz w:val="26"/>
          <w:szCs w:val="26"/>
        </w:rPr>
      </w:pPr>
      <w:r w:rsidRPr="00AD6809">
        <w:rPr>
          <w:rFonts w:ascii="PT Astra Serif" w:hAnsi="PT Astra Serif"/>
          <w:sz w:val="26"/>
          <w:szCs w:val="26"/>
        </w:rPr>
        <w:t>дорожное хозяйство.</w:t>
      </w:r>
    </w:p>
    <w:p w:rsidR="0051268E" w:rsidRPr="00AD6809" w:rsidRDefault="0051268E" w:rsidP="0051268E">
      <w:pPr>
        <w:tabs>
          <w:tab w:val="left" w:pos="0"/>
          <w:tab w:val="left" w:pos="851"/>
        </w:tabs>
        <w:spacing w:after="0" w:line="240" w:lineRule="auto"/>
        <w:jc w:val="both"/>
        <w:rPr>
          <w:rFonts w:ascii="PT Astra Serif" w:hAnsi="PT Astra Serif"/>
          <w:sz w:val="26"/>
          <w:szCs w:val="26"/>
        </w:rPr>
      </w:pPr>
    </w:p>
    <w:p w:rsidR="0051268E" w:rsidRPr="00AD6809" w:rsidRDefault="0051268E" w:rsidP="0051268E">
      <w:pPr>
        <w:spacing w:after="0" w:line="240" w:lineRule="auto"/>
        <w:ind w:firstLine="708"/>
        <w:rPr>
          <w:rFonts w:ascii="PT Astra Serif" w:hAnsi="PT Astra Serif"/>
          <w:sz w:val="26"/>
          <w:szCs w:val="26"/>
        </w:rPr>
      </w:pPr>
      <w:r w:rsidRPr="00AD6809">
        <w:rPr>
          <w:rFonts w:ascii="PT Astra Serif" w:hAnsi="PT Astra Serif"/>
          <w:sz w:val="26"/>
          <w:szCs w:val="26"/>
        </w:rPr>
        <w:t>Предусмотренные ассигнования позволят обеспечить в 2022 году:</w:t>
      </w:r>
    </w:p>
    <w:p w:rsidR="0051268E" w:rsidRPr="00AD6809" w:rsidRDefault="0051268E" w:rsidP="00A30A42">
      <w:pPr>
        <w:pStyle w:val="a5"/>
        <w:numPr>
          <w:ilvl w:val="0"/>
          <w:numId w:val="16"/>
        </w:numPr>
        <w:tabs>
          <w:tab w:val="left" w:pos="993"/>
        </w:tabs>
        <w:ind w:left="0" w:firstLine="709"/>
        <w:jc w:val="both"/>
        <w:rPr>
          <w:rFonts w:ascii="PT Astra Serif" w:hAnsi="PT Astra Serif"/>
          <w:sz w:val="26"/>
          <w:szCs w:val="26"/>
        </w:rPr>
      </w:pPr>
      <w:r w:rsidRPr="00AD6809">
        <w:rPr>
          <w:rFonts w:ascii="PT Astra Serif" w:hAnsi="PT Astra Serif"/>
          <w:sz w:val="26"/>
          <w:szCs w:val="26"/>
        </w:rPr>
        <w:t>завершение строительства школы на 1100 мест по ул. Демьяна Бедного в г</w:t>
      </w:r>
      <w:proofErr w:type="gramStart"/>
      <w:r w:rsidRPr="00AD6809">
        <w:rPr>
          <w:rFonts w:ascii="PT Astra Serif" w:hAnsi="PT Astra Serif"/>
          <w:sz w:val="26"/>
          <w:szCs w:val="26"/>
        </w:rPr>
        <w:t>.Т</w:t>
      </w:r>
      <w:proofErr w:type="gramEnd"/>
      <w:r w:rsidRPr="00AD6809">
        <w:rPr>
          <w:rFonts w:ascii="PT Astra Serif" w:hAnsi="PT Astra Serif"/>
          <w:sz w:val="26"/>
          <w:szCs w:val="26"/>
        </w:rPr>
        <w:t xml:space="preserve">омске и строительство </w:t>
      </w:r>
      <w:proofErr w:type="spellStart"/>
      <w:r w:rsidRPr="00AD6809">
        <w:rPr>
          <w:rFonts w:ascii="PT Astra Serif" w:hAnsi="PT Astra Serif"/>
          <w:sz w:val="26"/>
          <w:szCs w:val="26"/>
        </w:rPr>
        <w:t>Саровской</w:t>
      </w:r>
      <w:proofErr w:type="spellEnd"/>
      <w:r w:rsidRPr="00AD6809">
        <w:rPr>
          <w:rFonts w:ascii="PT Astra Serif" w:hAnsi="PT Astra Serif"/>
          <w:sz w:val="26"/>
          <w:szCs w:val="26"/>
        </w:rPr>
        <w:t xml:space="preserve"> СОШ в </w:t>
      </w:r>
      <w:proofErr w:type="spellStart"/>
      <w:r w:rsidRPr="00AD6809">
        <w:rPr>
          <w:rFonts w:ascii="PT Astra Serif" w:hAnsi="PT Astra Serif"/>
          <w:sz w:val="26"/>
          <w:szCs w:val="26"/>
        </w:rPr>
        <w:t>Колпашевском</w:t>
      </w:r>
      <w:proofErr w:type="spellEnd"/>
      <w:r w:rsidRPr="00AD6809">
        <w:rPr>
          <w:rFonts w:ascii="PT Astra Serif" w:hAnsi="PT Astra Serif"/>
          <w:sz w:val="26"/>
          <w:szCs w:val="26"/>
        </w:rPr>
        <w:t xml:space="preserve"> районе;</w:t>
      </w:r>
    </w:p>
    <w:p w:rsidR="0051268E" w:rsidRPr="00AD6809" w:rsidRDefault="0051268E" w:rsidP="00A30A42">
      <w:pPr>
        <w:pStyle w:val="a5"/>
        <w:numPr>
          <w:ilvl w:val="0"/>
          <w:numId w:val="16"/>
        </w:numPr>
        <w:tabs>
          <w:tab w:val="left" w:pos="993"/>
        </w:tabs>
        <w:ind w:left="0" w:firstLine="709"/>
        <w:jc w:val="both"/>
        <w:rPr>
          <w:rFonts w:ascii="PT Astra Serif" w:hAnsi="PT Astra Serif"/>
          <w:sz w:val="26"/>
          <w:szCs w:val="26"/>
        </w:rPr>
      </w:pPr>
      <w:r w:rsidRPr="00AD6809">
        <w:rPr>
          <w:rFonts w:ascii="PT Astra Serif" w:hAnsi="PT Astra Serif"/>
          <w:sz w:val="26"/>
          <w:szCs w:val="26"/>
        </w:rPr>
        <w:t xml:space="preserve">приобретение помещений для ОГБПОУ </w:t>
      </w:r>
      <w:r w:rsidR="0048009E">
        <w:rPr>
          <w:rFonts w:ascii="PT Astra Serif" w:hAnsi="PT Astra Serif"/>
          <w:sz w:val="26"/>
          <w:szCs w:val="26"/>
        </w:rPr>
        <w:t>«</w:t>
      </w:r>
      <w:r w:rsidRPr="00AD6809">
        <w:rPr>
          <w:rFonts w:ascii="PT Astra Serif" w:hAnsi="PT Astra Serif"/>
          <w:sz w:val="26"/>
          <w:szCs w:val="26"/>
        </w:rPr>
        <w:t>Томский государственный педагогический колледж</w:t>
      </w:r>
      <w:r w:rsidR="0048009E">
        <w:rPr>
          <w:rFonts w:ascii="PT Astra Serif" w:hAnsi="PT Astra Serif"/>
          <w:sz w:val="26"/>
          <w:szCs w:val="26"/>
        </w:rPr>
        <w:t>»</w:t>
      </w:r>
      <w:r w:rsidRPr="00AD6809">
        <w:rPr>
          <w:rFonts w:ascii="PT Astra Serif" w:hAnsi="PT Astra Serif"/>
          <w:sz w:val="26"/>
          <w:szCs w:val="26"/>
        </w:rPr>
        <w:t xml:space="preserve"> и строительство общежития для </w:t>
      </w:r>
      <w:proofErr w:type="spellStart"/>
      <w:r w:rsidRPr="00AD6809">
        <w:rPr>
          <w:rFonts w:ascii="PT Astra Serif" w:hAnsi="PT Astra Serif"/>
          <w:sz w:val="26"/>
          <w:szCs w:val="26"/>
        </w:rPr>
        <w:t>Парабельского</w:t>
      </w:r>
      <w:proofErr w:type="spellEnd"/>
      <w:r w:rsidRPr="00AD6809">
        <w:rPr>
          <w:rFonts w:ascii="PT Astra Serif" w:hAnsi="PT Astra Serif"/>
          <w:sz w:val="26"/>
          <w:szCs w:val="26"/>
        </w:rPr>
        <w:t xml:space="preserve"> филиала ОГБПОУ </w:t>
      </w:r>
      <w:r w:rsidR="0048009E">
        <w:rPr>
          <w:rFonts w:ascii="PT Astra Serif" w:hAnsi="PT Astra Serif"/>
          <w:sz w:val="26"/>
          <w:szCs w:val="26"/>
        </w:rPr>
        <w:t>«</w:t>
      </w:r>
      <w:r w:rsidRPr="00AD6809">
        <w:rPr>
          <w:rFonts w:ascii="PT Astra Serif" w:hAnsi="PT Astra Serif"/>
          <w:sz w:val="26"/>
          <w:szCs w:val="26"/>
        </w:rPr>
        <w:t>Томский политехнический техникум</w:t>
      </w:r>
      <w:r w:rsidR="0048009E">
        <w:rPr>
          <w:rFonts w:ascii="PT Astra Serif" w:hAnsi="PT Astra Serif"/>
          <w:sz w:val="26"/>
          <w:szCs w:val="26"/>
        </w:rPr>
        <w:t>»</w:t>
      </w:r>
      <w:r w:rsidRPr="00AD6809">
        <w:rPr>
          <w:rFonts w:ascii="PT Astra Serif" w:hAnsi="PT Astra Serif"/>
          <w:sz w:val="26"/>
          <w:szCs w:val="26"/>
        </w:rPr>
        <w:t>;</w:t>
      </w:r>
    </w:p>
    <w:p w:rsidR="0051268E" w:rsidRPr="00AD6809" w:rsidRDefault="0051268E" w:rsidP="00A30A42">
      <w:pPr>
        <w:pStyle w:val="a5"/>
        <w:numPr>
          <w:ilvl w:val="0"/>
          <w:numId w:val="16"/>
        </w:numPr>
        <w:tabs>
          <w:tab w:val="left" w:pos="993"/>
        </w:tabs>
        <w:ind w:left="0" w:firstLine="709"/>
        <w:jc w:val="both"/>
        <w:rPr>
          <w:rFonts w:ascii="PT Astra Serif" w:hAnsi="PT Astra Serif"/>
          <w:sz w:val="26"/>
          <w:szCs w:val="26"/>
        </w:rPr>
      </w:pPr>
      <w:r w:rsidRPr="00AD6809">
        <w:rPr>
          <w:rFonts w:ascii="PT Astra Serif" w:hAnsi="PT Astra Serif"/>
          <w:sz w:val="26"/>
          <w:szCs w:val="26"/>
        </w:rPr>
        <w:t xml:space="preserve">завершение строительства детской поликлиники на </w:t>
      </w:r>
      <w:bookmarkStart w:id="1" w:name="OLE_LINK1"/>
      <w:r w:rsidRPr="00AD6809">
        <w:rPr>
          <w:rFonts w:ascii="PT Astra Serif" w:hAnsi="PT Astra Serif"/>
          <w:sz w:val="26"/>
          <w:szCs w:val="26"/>
        </w:rPr>
        <w:t xml:space="preserve">200 </w:t>
      </w:r>
      <w:proofErr w:type="spellStart"/>
      <w:proofErr w:type="gramStart"/>
      <w:r w:rsidRPr="00AD6809">
        <w:rPr>
          <w:rFonts w:ascii="PT Astra Serif" w:hAnsi="PT Astra Serif"/>
          <w:sz w:val="26"/>
          <w:szCs w:val="26"/>
        </w:rPr>
        <w:t>п</w:t>
      </w:r>
      <w:proofErr w:type="spellEnd"/>
      <w:proofErr w:type="gramEnd"/>
      <w:r w:rsidRPr="00AD6809">
        <w:rPr>
          <w:rFonts w:ascii="PT Astra Serif" w:hAnsi="PT Astra Serif"/>
          <w:sz w:val="26"/>
          <w:szCs w:val="26"/>
        </w:rPr>
        <w:t xml:space="preserve">/смену и отделения ОГБУЗ </w:t>
      </w:r>
      <w:r w:rsidR="0048009E">
        <w:rPr>
          <w:rFonts w:ascii="PT Astra Serif" w:hAnsi="PT Astra Serif"/>
          <w:sz w:val="26"/>
          <w:szCs w:val="26"/>
        </w:rPr>
        <w:t>«</w:t>
      </w:r>
      <w:r w:rsidRPr="00AD6809">
        <w:rPr>
          <w:rFonts w:ascii="PT Astra Serif" w:hAnsi="PT Astra Serif"/>
          <w:sz w:val="26"/>
          <w:szCs w:val="26"/>
        </w:rPr>
        <w:t>Бюро судебно-медицинской экспертизы ТО</w:t>
      </w:r>
      <w:r w:rsidR="0048009E">
        <w:rPr>
          <w:rFonts w:ascii="PT Astra Serif" w:hAnsi="PT Astra Serif"/>
          <w:sz w:val="26"/>
          <w:szCs w:val="26"/>
        </w:rPr>
        <w:t>»</w:t>
      </w:r>
      <w:r w:rsidRPr="00AD6809">
        <w:rPr>
          <w:rFonts w:ascii="PT Astra Serif" w:hAnsi="PT Astra Serif"/>
          <w:sz w:val="26"/>
          <w:szCs w:val="26"/>
        </w:rPr>
        <w:t xml:space="preserve"> в </w:t>
      </w:r>
      <w:proofErr w:type="spellStart"/>
      <w:r w:rsidRPr="00AD6809">
        <w:rPr>
          <w:rFonts w:ascii="PT Astra Serif" w:hAnsi="PT Astra Serif"/>
          <w:sz w:val="26"/>
          <w:szCs w:val="26"/>
        </w:rPr>
        <w:t>Асиновском</w:t>
      </w:r>
      <w:proofErr w:type="spellEnd"/>
      <w:r w:rsidRPr="00AD6809">
        <w:rPr>
          <w:rFonts w:ascii="PT Astra Serif" w:hAnsi="PT Astra Serif"/>
          <w:sz w:val="26"/>
          <w:szCs w:val="26"/>
        </w:rPr>
        <w:t xml:space="preserve"> районе</w:t>
      </w:r>
      <w:bookmarkEnd w:id="1"/>
      <w:r w:rsidRPr="00AD6809">
        <w:rPr>
          <w:rFonts w:ascii="PT Astra Serif" w:hAnsi="PT Astra Serif"/>
          <w:sz w:val="26"/>
          <w:szCs w:val="26"/>
        </w:rPr>
        <w:t xml:space="preserve">; начало строительства поликлиники на 400 </w:t>
      </w:r>
      <w:proofErr w:type="spellStart"/>
      <w:r w:rsidRPr="00AD6809">
        <w:rPr>
          <w:rFonts w:ascii="PT Astra Serif" w:hAnsi="PT Astra Serif"/>
          <w:sz w:val="26"/>
          <w:szCs w:val="26"/>
        </w:rPr>
        <w:t>п</w:t>
      </w:r>
      <w:proofErr w:type="spellEnd"/>
      <w:r w:rsidRPr="00AD6809">
        <w:rPr>
          <w:rFonts w:ascii="PT Astra Serif" w:hAnsi="PT Astra Serif"/>
          <w:sz w:val="26"/>
          <w:szCs w:val="26"/>
        </w:rPr>
        <w:t xml:space="preserve">/смену в </w:t>
      </w:r>
      <w:proofErr w:type="spellStart"/>
      <w:r w:rsidRPr="00AD6809">
        <w:rPr>
          <w:rFonts w:ascii="PT Astra Serif" w:hAnsi="PT Astra Serif"/>
          <w:sz w:val="26"/>
          <w:szCs w:val="26"/>
        </w:rPr>
        <w:t>мкр</w:t>
      </w:r>
      <w:proofErr w:type="spellEnd"/>
      <w:r w:rsidRPr="00AD6809">
        <w:rPr>
          <w:rFonts w:ascii="PT Astra Serif" w:hAnsi="PT Astra Serif"/>
          <w:sz w:val="26"/>
          <w:szCs w:val="26"/>
        </w:rPr>
        <w:t>. Южные ворота;</w:t>
      </w:r>
    </w:p>
    <w:p w:rsidR="0051268E" w:rsidRPr="00AD6809" w:rsidRDefault="0051268E" w:rsidP="00A30A42">
      <w:pPr>
        <w:pStyle w:val="a5"/>
        <w:numPr>
          <w:ilvl w:val="0"/>
          <w:numId w:val="16"/>
        </w:numPr>
        <w:tabs>
          <w:tab w:val="left" w:pos="993"/>
        </w:tabs>
        <w:ind w:left="0" w:firstLine="709"/>
        <w:jc w:val="both"/>
        <w:rPr>
          <w:rFonts w:ascii="PT Astra Serif" w:hAnsi="PT Astra Serif"/>
          <w:sz w:val="26"/>
          <w:szCs w:val="26"/>
        </w:rPr>
      </w:pPr>
      <w:r w:rsidRPr="00AD6809">
        <w:rPr>
          <w:rFonts w:ascii="PT Astra Serif" w:hAnsi="PT Astra Serif"/>
          <w:sz w:val="26"/>
          <w:szCs w:val="26"/>
        </w:rPr>
        <w:t xml:space="preserve">завершение строительства физкультурно-спортивного комплекса с универсальным игровым залом </w:t>
      </w:r>
      <w:proofErr w:type="gramStart"/>
      <w:r w:rsidRPr="00AD6809">
        <w:rPr>
          <w:rFonts w:ascii="PT Astra Serif" w:hAnsi="PT Astra Serif"/>
          <w:sz w:val="26"/>
          <w:szCs w:val="26"/>
        </w:rPr>
        <w:t>в</w:t>
      </w:r>
      <w:proofErr w:type="gramEnd"/>
      <w:r w:rsidRPr="00AD6809">
        <w:rPr>
          <w:rFonts w:ascii="PT Astra Serif" w:hAnsi="PT Astra Serif"/>
          <w:sz w:val="26"/>
          <w:szCs w:val="26"/>
        </w:rPr>
        <w:t xml:space="preserve"> с.</w:t>
      </w:r>
      <w:r w:rsidR="00A30A42">
        <w:rPr>
          <w:rFonts w:ascii="PT Astra Serif" w:hAnsi="PT Astra Serif"/>
          <w:sz w:val="26"/>
          <w:szCs w:val="26"/>
        </w:rPr>
        <w:t xml:space="preserve"> </w:t>
      </w:r>
      <w:r w:rsidRPr="00AD6809">
        <w:rPr>
          <w:rFonts w:ascii="PT Astra Serif" w:hAnsi="PT Astra Serif"/>
          <w:sz w:val="26"/>
          <w:szCs w:val="26"/>
        </w:rPr>
        <w:t>Молчаново;</w:t>
      </w:r>
    </w:p>
    <w:p w:rsidR="0051268E" w:rsidRPr="00AD6809" w:rsidRDefault="0051268E" w:rsidP="00A30A42">
      <w:pPr>
        <w:pStyle w:val="a5"/>
        <w:numPr>
          <w:ilvl w:val="0"/>
          <w:numId w:val="16"/>
        </w:numPr>
        <w:tabs>
          <w:tab w:val="left" w:pos="993"/>
        </w:tabs>
        <w:ind w:left="0" w:firstLine="709"/>
        <w:jc w:val="both"/>
        <w:rPr>
          <w:rFonts w:ascii="PT Astra Serif" w:hAnsi="PT Astra Serif"/>
          <w:sz w:val="26"/>
          <w:szCs w:val="26"/>
        </w:rPr>
      </w:pPr>
      <w:r w:rsidRPr="00AD6809">
        <w:rPr>
          <w:rFonts w:ascii="PT Astra Serif" w:hAnsi="PT Astra Serif"/>
          <w:sz w:val="26"/>
          <w:szCs w:val="26"/>
        </w:rPr>
        <w:t>строительство линий электроосвещения на автомобильных дорогах в г</w:t>
      </w:r>
      <w:proofErr w:type="gramStart"/>
      <w:r w:rsidRPr="00AD6809">
        <w:rPr>
          <w:rFonts w:ascii="PT Astra Serif" w:hAnsi="PT Astra Serif"/>
          <w:sz w:val="26"/>
          <w:szCs w:val="26"/>
        </w:rPr>
        <w:t>.Т</w:t>
      </w:r>
      <w:proofErr w:type="gramEnd"/>
      <w:r w:rsidRPr="00AD6809">
        <w:rPr>
          <w:rFonts w:ascii="PT Astra Serif" w:hAnsi="PT Astra Serif"/>
          <w:sz w:val="26"/>
          <w:szCs w:val="26"/>
        </w:rPr>
        <w:t>омске и Томском районе; строительство автоматического пункта весового и габаритного контроля транспортных средств на дороге Томск-Мариинск;</w:t>
      </w:r>
    </w:p>
    <w:p w:rsidR="0051268E" w:rsidRPr="00AD6809" w:rsidRDefault="0051268E" w:rsidP="00A30A42">
      <w:pPr>
        <w:pStyle w:val="a5"/>
        <w:numPr>
          <w:ilvl w:val="0"/>
          <w:numId w:val="16"/>
        </w:numPr>
        <w:tabs>
          <w:tab w:val="left" w:pos="993"/>
        </w:tabs>
        <w:ind w:left="0" w:firstLine="709"/>
        <w:jc w:val="both"/>
        <w:rPr>
          <w:rFonts w:ascii="PT Astra Serif" w:hAnsi="PT Astra Serif"/>
          <w:sz w:val="26"/>
          <w:szCs w:val="26"/>
        </w:rPr>
      </w:pPr>
      <w:r w:rsidRPr="00AD6809">
        <w:rPr>
          <w:rFonts w:ascii="PT Astra Serif" w:hAnsi="PT Astra Serif"/>
          <w:sz w:val="26"/>
          <w:szCs w:val="26"/>
        </w:rPr>
        <w:t xml:space="preserve">строительство многоквартирных домов в </w:t>
      </w:r>
      <w:proofErr w:type="spellStart"/>
      <w:r w:rsidRPr="00AD6809">
        <w:rPr>
          <w:rFonts w:ascii="PT Astra Serif" w:hAnsi="PT Astra Serif"/>
          <w:sz w:val="26"/>
          <w:szCs w:val="26"/>
        </w:rPr>
        <w:t>мкр.№</w:t>
      </w:r>
      <w:proofErr w:type="spellEnd"/>
      <w:r w:rsidRPr="00AD6809">
        <w:rPr>
          <w:rFonts w:ascii="PT Astra Serif" w:hAnsi="PT Astra Serif"/>
          <w:sz w:val="26"/>
          <w:szCs w:val="26"/>
        </w:rPr>
        <w:t xml:space="preserve"> 8 г</w:t>
      </w:r>
      <w:proofErr w:type="gramStart"/>
      <w:r w:rsidRPr="00AD6809">
        <w:rPr>
          <w:rFonts w:ascii="PT Astra Serif" w:hAnsi="PT Astra Serif"/>
          <w:sz w:val="26"/>
          <w:szCs w:val="26"/>
        </w:rPr>
        <w:t>.Т</w:t>
      </w:r>
      <w:proofErr w:type="gramEnd"/>
      <w:r w:rsidRPr="00AD6809">
        <w:rPr>
          <w:rFonts w:ascii="PT Astra Serif" w:hAnsi="PT Astra Serif"/>
          <w:sz w:val="26"/>
          <w:szCs w:val="26"/>
        </w:rPr>
        <w:t>омска в целях расселения граждан из аварийного жилья и строительство 8-ми жилых домов в Первомайском районе по программе комплексного развития сельских территорий;</w:t>
      </w:r>
    </w:p>
    <w:p w:rsidR="0051268E" w:rsidRPr="00AD6809" w:rsidRDefault="0051268E" w:rsidP="00A30A42">
      <w:pPr>
        <w:pStyle w:val="a5"/>
        <w:numPr>
          <w:ilvl w:val="0"/>
          <w:numId w:val="16"/>
        </w:numPr>
        <w:tabs>
          <w:tab w:val="left" w:pos="993"/>
        </w:tabs>
        <w:ind w:left="0" w:firstLine="709"/>
        <w:jc w:val="both"/>
        <w:rPr>
          <w:rFonts w:ascii="PT Astra Serif" w:hAnsi="PT Astra Serif"/>
          <w:sz w:val="26"/>
          <w:szCs w:val="26"/>
        </w:rPr>
      </w:pPr>
      <w:r w:rsidRPr="00AD6809">
        <w:rPr>
          <w:rFonts w:ascii="PT Astra Serif" w:hAnsi="PT Astra Serif"/>
          <w:sz w:val="26"/>
          <w:szCs w:val="26"/>
        </w:rPr>
        <w:t>продолжение газификации г</w:t>
      </w:r>
      <w:proofErr w:type="gramStart"/>
      <w:r w:rsidRPr="00AD6809">
        <w:rPr>
          <w:rFonts w:ascii="PT Astra Serif" w:hAnsi="PT Astra Serif"/>
          <w:sz w:val="26"/>
          <w:szCs w:val="26"/>
        </w:rPr>
        <w:t>.А</w:t>
      </w:r>
      <w:proofErr w:type="gramEnd"/>
      <w:r w:rsidRPr="00AD6809">
        <w:rPr>
          <w:rFonts w:ascii="PT Astra Serif" w:hAnsi="PT Astra Serif"/>
          <w:sz w:val="26"/>
          <w:szCs w:val="26"/>
        </w:rPr>
        <w:t xml:space="preserve">сино и начало газификации с.Зырянского; строительство сетей газоснабжения к участкам территории опережающего социально-экономического развития </w:t>
      </w:r>
      <w:r w:rsidR="0048009E">
        <w:rPr>
          <w:rFonts w:ascii="PT Astra Serif" w:hAnsi="PT Astra Serif"/>
          <w:sz w:val="26"/>
          <w:szCs w:val="26"/>
        </w:rPr>
        <w:t>«</w:t>
      </w:r>
      <w:proofErr w:type="spellStart"/>
      <w:r w:rsidRPr="00AD6809">
        <w:rPr>
          <w:rFonts w:ascii="PT Astra Serif" w:hAnsi="PT Astra Serif"/>
          <w:sz w:val="26"/>
          <w:szCs w:val="26"/>
        </w:rPr>
        <w:t>Северск</w:t>
      </w:r>
      <w:proofErr w:type="spellEnd"/>
      <w:r w:rsidR="0048009E">
        <w:rPr>
          <w:rFonts w:ascii="PT Astra Serif" w:hAnsi="PT Astra Serif"/>
          <w:sz w:val="26"/>
          <w:szCs w:val="26"/>
        </w:rPr>
        <w:t>»</w:t>
      </w:r>
      <w:r w:rsidRPr="00AD6809">
        <w:rPr>
          <w:rFonts w:ascii="PT Astra Serif" w:hAnsi="PT Astra Serif"/>
          <w:sz w:val="26"/>
          <w:szCs w:val="26"/>
        </w:rPr>
        <w:t>;</w:t>
      </w:r>
    </w:p>
    <w:p w:rsidR="0051268E" w:rsidRPr="00AD6809" w:rsidRDefault="0051268E" w:rsidP="00A30A42">
      <w:pPr>
        <w:pStyle w:val="a5"/>
        <w:numPr>
          <w:ilvl w:val="0"/>
          <w:numId w:val="16"/>
        </w:numPr>
        <w:tabs>
          <w:tab w:val="left" w:pos="993"/>
        </w:tabs>
        <w:ind w:left="0" w:firstLine="709"/>
        <w:jc w:val="both"/>
        <w:rPr>
          <w:rFonts w:ascii="PT Astra Serif" w:hAnsi="PT Astra Serif"/>
          <w:sz w:val="26"/>
          <w:szCs w:val="26"/>
        </w:rPr>
      </w:pPr>
      <w:r w:rsidRPr="00AD6809">
        <w:rPr>
          <w:rFonts w:ascii="PT Astra Serif" w:hAnsi="PT Astra Serif"/>
          <w:sz w:val="26"/>
          <w:szCs w:val="26"/>
        </w:rPr>
        <w:t xml:space="preserve">строительство и приобретение сетей теплоснабжения в </w:t>
      </w:r>
      <w:proofErr w:type="spellStart"/>
      <w:r w:rsidRPr="00AD6809">
        <w:rPr>
          <w:rFonts w:ascii="PT Astra Serif" w:hAnsi="PT Astra Serif"/>
          <w:sz w:val="26"/>
          <w:szCs w:val="26"/>
        </w:rPr>
        <w:t>Колпашевском</w:t>
      </w:r>
      <w:proofErr w:type="spellEnd"/>
      <w:r w:rsidRPr="00AD6809">
        <w:rPr>
          <w:rFonts w:ascii="PT Astra Serif" w:hAnsi="PT Astra Serif"/>
          <w:sz w:val="26"/>
          <w:szCs w:val="26"/>
        </w:rPr>
        <w:t xml:space="preserve"> и </w:t>
      </w:r>
      <w:proofErr w:type="spellStart"/>
      <w:r w:rsidRPr="00AD6809">
        <w:rPr>
          <w:rFonts w:ascii="PT Astra Serif" w:hAnsi="PT Astra Serif"/>
          <w:sz w:val="26"/>
          <w:szCs w:val="26"/>
        </w:rPr>
        <w:t>Асиновском</w:t>
      </w:r>
      <w:proofErr w:type="spellEnd"/>
      <w:r w:rsidRPr="00AD6809">
        <w:rPr>
          <w:rFonts w:ascii="PT Astra Serif" w:hAnsi="PT Astra Serif"/>
          <w:sz w:val="26"/>
          <w:szCs w:val="26"/>
        </w:rPr>
        <w:t xml:space="preserve"> районах; реконструкция и строительство сетей водоснабжения в 5-ти районах области.</w:t>
      </w:r>
    </w:p>
    <w:p w:rsidR="0051268E" w:rsidRPr="00AD6809" w:rsidRDefault="0051268E" w:rsidP="0051268E">
      <w:pPr>
        <w:spacing w:after="0" w:line="240" w:lineRule="auto"/>
        <w:ind w:firstLine="708"/>
        <w:jc w:val="both"/>
        <w:rPr>
          <w:rFonts w:ascii="PT Astra Serif" w:hAnsi="PT Astra Serif"/>
          <w:sz w:val="26"/>
          <w:szCs w:val="26"/>
        </w:rPr>
      </w:pPr>
    </w:p>
    <w:p w:rsidR="0051268E" w:rsidRPr="00AD6809" w:rsidRDefault="0051268E" w:rsidP="0051268E">
      <w:pPr>
        <w:spacing w:after="0" w:line="240" w:lineRule="auto"/>
        <w:ind w:firstLine="708"/>
        <w:jc w:val="both"/>
        <w:rPr>
          <w:rFonts w:ascii="PT Astra Serif" w:hAnsi="PT Astra Serif"/>
          <w:sz w:val="26"/>
          <w:szCs w:val="26"/>
        </w:rPr>
      </w:pPr>
      <w:proofErr w:type="gramStart"/>
      <w:r w:rsidRPr="00AD6809">
        <w:rPr>
          <w:rFonts w:ascii="PT Astra Serif" w:hAnsi="PT Astra Serif"/>
          <w:sz w:val="26"/>
          <w:szCs w:val="26"/>
        </w:rPr>
        <w:t xml:space="preserve">Предоставление субсидий муниципальным образованиям Томской области на </w:t>
      </w:r>
      <w:proofErr w:type="spellStart"/>
      <w:r w:rsidRPr="00AD6809">
        <w:rPr>
          <w:rFonts w:ascii="PT Astra Serif" w:hAnsi="PT Astra Serif"/>
          <w:sz w:val="26"/>
          <w:szCs w:val="26"/>
        </w:rPr>
        <w:t>софинансирование</w:t>
      </w:r>
      <w:proofErr w:type="spellEnd"/>
      <w:r w:rsidRPr="00AD6809">
        <w:rPr>
          <w:rFonts w:ascii="PT Astra Serif" w:hAnsi="PT Astra Serif"/>
          <w:sz w:val="26"/>
          <w:szCs w:val="26"/>
        </w:rPr>
        <w:t xml:space="preserve"> капитальных вложений в объекты муниципальной  собственности </w:t>
      </w:r>
      <w:r w:rsidRPr="00AD6809">
        <w:rPr>
          <w:rFonts w:ascii="PT Astra Serif" w:hAnsi="PT Astra Serif"/>
          <w:sz w:val="26"/>
          <w:szCs w:val="26"/>
        </w:rPr>
        <w:lastRenderedPageBreak/>
        <w:t xml:space="preserve">осуществляется ответственными исполнителями государственных программ по итогам отбора заявленных инвестиционных проектов с учётом критериев и в порядке, установленными постановлением Администрации Томской области от 05.09.2019 № 313а </w:t>
      </w:r>
      <w:r w:rsidR="0048009E">
        <w:rPr>
          <w:rFonts w:ascii="PT Astra Serif" w:hAnsi="PT Astra Serif"/>
          <w:sz w:val="26"/>
          <w:szCs w:val="26"/>
        </w:rPr>
        <w:t>«</w:t>
      </w:r>
      <w:r w:rsidRPr="00AD6809">
        <w:rPr>
          <w:rFonts w:ascii="PT Astra Serif" w:hAnsi="PT Astra Serif"/>
          <w:sz w:val="26"/>
          <w:szCs w:val="26"/>
        </w:rPr>
        <w:t>Об утверждении Порядка принятия решений о разработке государственных программ Томской области, их формирования и реализации</w:t>
      </w:r>
      <w:r w:rsidR="0048009E">
        <w:rPr>
          <w:rFonts w:ascii="PT Astra Serif" w:hAnsi="PT Astra Serif"/>
          <w:sz w:val="26"/>
          <w:szCs w:val="26"/>
        </w:rPr>
        <w:t>»</w:t>
      </w:r>
      <w:r w:rsidRPr="00AD6809">
        <w:rPr>
          <w:rFonts w:ascii="PT Astra Serif" w:hAnsi="PT Astra Serif"/>
          <w:sz w:val="26"/>
          <w:szCs w:val="26"/>
        </w:rPr>
        <w:t xml:space="preserve"> (в последней ред. от 07.09.2021 №374а).</w:t>
      </w:r>
      <w:proofErr w:type="gramEnd"/>
    </w:p>
    <w:p w:rsidR="00815325" w:rsidRPr="00AD6809" w:rsidRDefault="00815325" w:rsidP="00815325">
      <w:pPr>
        <w:spacing w:after="0" w:line="240" w:lineRule="auto"/>
        <w:jc w:val="both"/>
        <w:rPr>
          <w:rFonts w:ascii="PT Astra Serif" w:hAnsi="PT Astra Serif"/>
          <w:sz w:val="26"/>
          <w:szCs w:val="26"/>
        </w:rPr>
      </w:pPr>
      <w:r w:rsidRPr="00AD6809">
        <w:rPr>
          <w:rFonts w:ascii="PT Astra Serif" w:hAnsi="PT Astra Serif"/>
          <w:sz w:val="26"/>
          <w:szCs w:val="26"/>
        </w:rPr>
        <w:tab/>
        <w:t xml:space="preserve"> </w:t>
      </w:r>
    </w:p>
    <w:p w:rsidR="00070507" w:rsidRPr="00AD6809" w:rsidRDefault="00070507" w:rsidP="00070507">
      <w:pPr>
        <w:pStyle w:val="a3"/>
        <w:spacing w:after="0"/>
        <w:ind w:firstLine="709"/>
        <w:jc w:val="both"/>
        <w:rPr>
          <w:rFonts w:ascii="PT Astra Serif" w:hAnsi="PT Astra Serif"/>
          <w:sz w:val="26"/>
          <w:szCs w:val="26"/>
        </w:rPr>
      </w:pPr>
      <w:r w:rsidRPr="00AD6809">
        <w:rPr>
          <w:rFonts w:ascii="PT Astra Serif" w:hAnsi="PT Astra Serif"/>
          <w:sz w:val="26"/>
          <w:szCs w:val="26"/>
        </w:rPr>
        <w:t xml:space="preserve">Бюджетные ассигнования </w:t>
      </w:r>
      <w:r w:rsidRPr="00AD6809">
        <w:rPr>
          <w:rFonts w:ascii="PT Astra Serif" w:hAnsi="PT Astra Serif"/>
          <w:b/>
          <w:bCs/>
          <w:sz w:val="26"/>
          <w:szCs w:val="26"/>
        </w:rPr>
        <w:t>дорожного фонда Томской области</w:t>
      </w:r>
      <w:r w:rsidRPr="00AD6809">
        <w:rPr>
          <w:rFonts w:ascii="PT Astra Serif" w:hAnsi="PT Astra Serif"/>
          <w:sz w:val="26"/>
          <w:szCs w:val="26"/>
        </w:rPr>
        <w:t xml:space="preserve"> запланированы в пределах прогнозируемого </w:t>
      </w:r>
      <w:proofErr w:type="gramStart"/>
      <w:r w:rsidRPr="00AD6809">
        <w:rPr>
          <w:rFonts w:ascii="PT Astra Serif" w:hAnsi="PT Astra Serif"/>
          <w:sz w:val="26"/>
          <w:szCs w:val="26"/>
        </w:rPr>
        <w:t>объема источников формирования доходов дорожного фонда</w:t>
      </w:r>
      <w:proofErr w:type="gramEnd"/>
      <w:r w:rsidRPr="00AD6809">
        <w:rPr>
          <w:rFonts w:ascii="PT Astra Serif" w:hAnsi="PT Astra Serif"/>
          <w:sz w:val="26"/>
          <w:szCs w:val="26"/>
        </w:rPr>
        <w:t>:</w:t>
      </w:r>
    </w:p>
    <w:p w:rsidR="00070507" w:rsidRPr="005454F2" w:rsidRDefault="005454F2" w:rsidP="00070507">
      <w:pPr>
        <w:pStyle w:val="a3"/>
        <w:spacing w:after="0"/>
        <w:ind w:firstLine="709"/>
        <w:jc w:val="right"/>
        <w:rPr>
          <w:rFonts w:ascii="PT Astra Serif" w:hAnsi="PT Astra Serif"/>
          <w:i/>
          <w:iCs/>
        </w:rPr>
      </w:pPr>
      <w:r w:rsidRPr="005454F2">
        <w:rPr>
          <w:rFonts w:ascii="PT Astra Serif" w:hAnsi="PT Astra Serif"/>
          <w:i/>
          <w:iCs/>
        </w:rPr>
        <w:t>(</w:t>
      </w:r>
      <w:r w:rsidR="00070507" w:rsidRPr="005454F2">
        <w:rPr>
          <w:rFonts w:ascii="PT Astra Serif" w:hAnsi="PT Astra Serif"/>
          <w:i/>
          <w:iCs/>
        </w:rPr>
        <w:t>тыс. рублей</w:t>
      </w:r>
      <w:r w:rsidRPr="005454F2">
        <w:rPr>
          <w:rFonts w:ascii="PT Astra Serif" w:hAnsi="PT Astra Serif"/>
          <w:i/>
          <w:iCs/>
        </w:rPr>
        <w:t>)</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536"/>
        <w:gridCol w:w="1701"/>
        <w:gridCol w:w="1842"/>
        <w:gridCol w:w="1701"/>
      </w:tblGrid>
      <w:tr w:rsidR="00070507" w:rsidRPr="00AD6809" w:rsidTr="005454F2">
        <w:tc>
          <w:tcPr>
            <w:tcW w:w="4536" w:type="dxa"/>
            <w:tcMar>
              <w:top w:w="0" w:type="dxa"/>
              <w:left w:w="108" w:type="dxa"/>
              <w:bottom w:w="0" w:type="dxa"/>
              <w:right w:w="108" w:type="dxa"/>
            </w:tcMar>
            <w:hideMark/>
          </w:tcPr>
          <w:p w:rsidR="00070507" w:rsidRPr="00AD6809" w:rsidRDefault="00070507" w:rsidP="006B694D">
            <w:pPr>
              <w:pStyle w:val="a3"/>
              <w:spacing w:after="0"/>
              <w:jc w:val="center"/>
              <w:rPr>
                <w:rFonts w:ascii="PT Astra Serif" w:hAnsi="PT Astra Serif"/>
              </w:rPr>
            </w:pPr>
            <w:r w:rsidRPr="00AD6809">
              <w:rPr>
                <w:rFonts w:ascii="PT Astra Serif" w:hAnsi="PT Astra Serif"/>
              </w:rPr>
              <w:t>Наименование государственной программы Томской области</w:t>
            </w:r>
          </w:p>
        </w:tc>
        <w:tc>
          <w:tcPr>
            <w:tcW w:w="1701" w:type="dxa"/>
            <w:tcMar>
              <w:top w:w="0" w:type="dxa"/>
              <w:left w:w="108" w:type="dxa"/>
              <w:bottom w:w="0" w:type="dxa"/>
              <w:right w:w="108" w:type="dxa"/>
            </w:tcMar>
            <w:vAlign w:val="center"/>
            <w:hideMark/>
          </w:tcPr>
          <w:p w:rsidR="00070507" w:rsidRPr="00AD6809" w:rsidRDefault="00070507" w:rsidP="005454F2">
            <w:pPr>
              <w:pStyle w:val="a3"/>
              <w:spacing w:after="0"/>
              <w:jc w:val="center"/>
              <w:rPr>
                <w:rFonts w:ascii="PT Astra Serif" w:hAnsi="PT Astra Serif"/>
              </w:rPr>
            </w:pPr>
            <w:r w:rsidRPr="00AD6809">
              <w:rPr>
                <w:rFonts w:ascii="PT Astra Serif" w:hAnsi="PT Astra Serif"/>
              </w:rPr>
              <w:t>202</w:t>
            </w:r>
            <w:r w:rsidR="00F94CA4" w:rsidRPr="00AD6809">
              <w:rPr>
                <w:rFonts w:ascii="PT Astra Serif" w:hAnsi="PT Astra Serif"/>
              </w:rPr>
              <w:t>2</w:t>
            </w:r>
            <w:r w:rsidRPr="00AD6809">
              <w:rPr>
                <w:rFonts w:ascii="PT Astra Serif" w:hAnsi="PT Astra Serif"/>
              </w:rPr>
              <w:t xml:space="preserve"> год</w:t>
            </w:r>
          </w:p>
        </w:tc>
        <w:tc>
          <w:tcPr>
            <w:tcW w:w="1842" w:type="dxa"/>
            <w:tcMar>
              <w:top w:w="0" w:type="dxa"/>
              <w:left w:w="108" w:type="dxa"/>
              <w:bottom w:w="0" w:type="dxa"/>
              <w:right w:w="108" w:type="dxa"/>
            </w:tcMar>
            <w:vAlign w:val="center"/>
            <w:hideMark/>
          </w:tcPr>
          <w:p w:rsidR="00070507" w:rsidRPr="00AD6809" w:rsidRDefault="00070507" w:rsidP="005454F2">
            <w:pPr>
              <w:pStyle w:val="a3"/>
              <w:spacing w:after="0"/>
              <w:jc w:val="center"/>
              <w:rPr>
                <w:rFonts w:ascii="PT Astra Serif" w:hAnsi="PT Astra Serif"/>
              </w:rPr>
            </w:pPr>
            <w:r w:rsidRPr="00AD6809">
              <w:rPr>
                <w:rFonts w:ascii="PT Astra Serif" w:hAnsi="PT Astra Serif"/>
              </w:rPr>
              <w:t>202</w:t>
            </w:r>
            <w:r w:rsidR="00F94CA4" w:rsidRPr="00AD6809">
              <w:rPr>
                <w:rFonts w:ascii="PT Astra Serif" w:hAnsi="PT Astra Serif"/>
              </w:rPr>
              <w:t>3</w:t>
            </w:r>
            <w:r w:rsidRPr="00AD6809">
              <w:rPr>
                <w:rFonts w:ascii="PT Astra Serif" w:hAnsi="PT Astra Serif"/>
              </w:rPr>
              <w:t xml:space="preserve"> год</w:t>
            </w:r>
          </w:p>
        </w:tc>
        <w:tc>
          <w:tcPr>
            <w:tcW w:w="1701" w:type="dxa"/>
            <w:tcMar>
              <w:top w:w="0" w:type="dxa"/>
              <w:left w:w="108" w:type="dxa"/>
              <w:bottom w:w="0" w:type="dxa"/>
              <w:right w:w="108" w:type="dxa"/>
            </w:tcMar>
            <w:vAlign w:val="center"/>
            <w:hideMark/>
          </w:tcPr>
          <w:p w:rsidR="00070507" w:rsidRPr="00AD6809" w:rsidRDefault="00070507" w:rsidP="005454F2">
            <w:pPr>
              <w:pStyle w:val="a3"/>
              <w:spacing w:after="0"/>
              <w:jc w:val="center"/>
              <w:rPr>
                <w:rFonts w:ascii="PT Astra Serif" w:hAnsi="PT Astra Serif"/>
              </w:rPr>
            </w:pPr>
            <w:r w:rsidRPr="00AD6809">
              <w:rPr>
                <w:rFonts w:ascii="PT Astra Serif" w:hAnsi="PT Astra Serif"/>
              </w:rPr>
              <w:t>202</w:t>
            </w:r>
            <w:r w:rsidR="00F94CA4" w:rsidRPr="00AD6809">
              <w:rPr>
                <w:rFonts w:ascii="PT Astra Serif" w:hAnsi="PT Astra Serif"/>
              </w:rPr>
              <w:t>4</w:t>
            </w:r>
            <w:r w:rsidRPr="00AD6809">
              <w:rPr>
                <w:rFonts w:ascii="PT Astra Serif" w:hAnsi="PT Astra Serif"/>
              </w:rPr>
              <w:t xml:space="preserve"> год</w:t>
            </w:r>
          </w:p>
        </w:tc>
      </w:tr>
      <w:tr w:rsidR="00070507" w:rsidRPr="00AD6809" w:rsidTr="009E074A">
        <w:tc>
          <w:tcPr>
            <w:tcW w:w="4536" w:type="dxa"/>
            <w:tcMar>
              <w:top w:w="0" w:type="dxa"/>
              <w:left w:w="108" w:type="dxa"/>
              <w:bottom w:w="0" w:type="dxa"/>
              <w:right w:w="108" w:type="dxa"/>
            </w:tcMar>
            <w:hideMark/>
          </w:tcPr>
          <w:p w:rsidR="00070507" w:rsidRPr="00AD6809" w:rsidRDefault="00070507" w:rsidP="00070507">
            <w:pPr>
              <w:pStyle w:val="a3"/>
              <w:spacing w:after="0"/>
              <w:rPr>
                <w:rFonts w:ascii="PT Astra Serif" w:hAnsi="PT Astra Serif"/>
              </w:rPr>
            </w:pPr>
            <w:r w:rsidRPr="00AD6809">
              <w:rPr>
                <w:rFonts w:ascii="PT Astra Serif" w:hAnsi="PT Astra Serif"/>
              </w:rPr>
              <w:t xml:space="preserve">ГП </w:t>
            </w:r>
            <w:r w:rsidR="0048009E">
              <w:rPr>
                <w:rFonts w:ascii="PT Astra Serif" w:hAnsi="PT Astra Serif"/>
              </w:rPr>
              <w:t>«</w:t>
            </w:r>
            <w:r w:rsidRPr="00AD6809">
              <w:rPr>
                <w:rFonts w:ascii="PT Astra Serif" w:hAnsi="PT Astra Serif"/>
              </w:rPr>
              <w:t>Развитие транспортной инфраструктуры в Томской области</w:t>
            </w:r>
            <w:r w:rsidR="0048009E">
              <w:rPr>
                <w:rFonts w:ascii="PT Astra Serif" w:hAnsi="PT Astra Serif"/>
              </w:rPr>
              <w:t>»</w:t>
            </w:r>
          </w:p>
        </w:tc>
        <w:tc>
          <w:tcPr>
            <w:tcW w:w="1701" w:type="dxa"/>
            <w:tcMar>
              <w:top w:w="0" w:type="dxa"/>
              <w:left w:w="108" w:type="dxa"/>
              <w:bottom w:w="0" w:type="dxa"/>
              <w:right w:w="108" w:type="dxa"/>
            </w:tcMar>
            <w:vAlign w:val="center"/>
            <w:hideMark/>
          </w:tcPr>
          <w:p w:rsidR="00070507" w:rsidRPr="00AD6809" w:rsidRDefault="005D4260" w:rsidP="009E074A">
            <w:pPr>
              <w:pStyle w:val="a3"/>
              <w:spacing w:after="0"/>
              <w:jc w:val="right"/>
              <w:rPr>
                <w:rFonts w:ascii="PT Astra Serif" w:hAnsi="PT Astra Serif"/>
              </w:rPr>
            </w:pPr>
            <w:r w:rsidRPr="00AD6809">
              <w:rPr>
                <w:rFonts w:ascii="PT Astra Serif" w:hAnsi="PT Astra Serif"/>
              </w:rPr>
              <w:t>7 561 205,7</w:t>
            </w:r>
          </w:p>
        </w:tc>
        <w:tc>
          <w:tcPr>
            <w:tcW w:w="1842" w:type="dxa"/>
            <w:tcMar>
              <w:top w:w="0" w:type="dxa"/>
              <w:left w:w="108" w:type="dxa"/>
              <w:bottom w:w="0" w:type="dxa"/>
              <w:right w:w="108" w:type="dxa"/>
            </w:tcMar>
            <w:vAlign w:val="center"/>
            <w:hideMark/>
          </w:tcPr>
          <w:p w:rsidR="005D4260" w:rsidRPr="00AD6809" w:rsidRDefault="005D4260" w:rsidP="009E074A">
            <w:pPr>
              <w:pStyle w:val="a3"/>
              <w:spacing w:after="0"/>
              <w:jc w:val="right"/>
              <w:rPr>
                <w:rFonts w:ascii="PT Astra Serif" w:hAnsi="PT Astra Serif"/>
              </w:rPr>
            </w:pPr>
            <w:r w:rsidRPr="00AD6809">
              <w:rPr>
                <w:rFonts w:ascii="PT Astra Serif" w:hAnsi="PT Astra Serif"/>
              </w:rPr>
              <w:t>8 537 913,2</w:t>
            </w:r>
          </w:p>
        </w:tc>
        <w:tc>
          <w:tcPr>
            <w:tcW w:w="1701" w:type="dxa"/>
            <w:tcMar>
              <w:top w:w="0" w:type="dxa"/>
              <w:left w:w="108" w:type="dxa"/>
              <w:bottom w:w="0" w:type="dxa"/>
              <w:right w:w="108" w:type="dxa"/>
            </w:tcMar>
            <w:vAlign w:val="center"/>
            <w:hideMark/>
          </w:tcPr>
          <w:p w:rsidR="00070507" w:rsidRPr="00AD6809" w:rsidRDefault="00070507" w:rsidP="009E074A">
            <w:pPr>
              <w:pStyle w:val="a3"/>
              <w:spacing w:after="0"/>
              <w:jc w:val="right"/>
              <w:rPr>
                <w:rFonts w:ascii="PT Astra Serif" w:hAnsi="PT Astra Serif"/>
              </w:rPr>
            </w:pPr>
            <w:r w:rsidRPr="00AD6809">
              <w:rPr>
                <w:rFonts w:ascii="PT Astra Serif" w:hAnsi="PT Astra Serif"/>
              </w:rPr>
              <w:t>8</w:t>
            </w:r>
            <w:r w:rsidR="005D4260" w:rsidRPr="00AD6809">
              <w:rPr>
                <w:rFonts w:ascii="PT Astra Serif" w:hAnsi="PT Astra Serif"/>
              </w:rPr>
              <w:t> 727 917,7</w:t>
            </w:r>
          </w:p>
        </w:tc>
      </w:tr>
      <w:tr w:rsidR="00070507" w:rsidRPr="00AD6809" w:rsidTr="009E074A">
        <w:tc>
          <w:tcPr>
            <w:tcW w:w="4536" w:type="dxa"/>
            <w:tcMar>
              <w:top w:w="0" w:type="dxa"/>
              <w:left w:w="108" w:type="dxa"/>
              <w:bottom w:w="0" w:type="dxa"/>
              <w:right w:w="108" w:type="dxa"/>
            </w:tcMar>
            <w:hideMark/>
          </w:tcPr>
          <w:p w:rsidR="00070507" w:rsidRPr="00AD6809" w:rsidRDefault="00070507" w:rsidP="00070507">
            <w:pPr>
              <w:pStyle w:val="a3"/>
              <w:spacing w:after="0"/>
              <w:rPr>
                <w:rFonts w:ascii="PT Astra Serif" w:hAnsi="PT Astra Serif"/>
              </w:rPr>
            </w:pPr>
            <w:r w:rsidRPr="00AD6809">
              <w:rPr>
                <w:rFonts w:ascii="PT Astra Serif" w:hAnsi="PT Astra Serif"/>
              </w:rPr>
              <w:t xml:space="preserve">ГП </w:t>
            </w:r>
            <w:r w:rsidR="0048009E">
              <w:rPr>
                <w:rFonts w:ascii="PT Astra Serif" w:hAnsi="PT Astra Serif"/>
              </w:rPr>
              <w:t>«</w:t>
            </w:r>
            <w:r w:rsidRPr="00AD6809">
              <w:rPr>
                <w:rFonts w:ascii="PT Astra Serif" w:hAnsi="PT Astra Serif"/>
              </w:rPr>
              <w:t>Обеспечение безопасности населения Томской области</w:t>
            </w:r>
            <w:r w:rsidR="0048009E">
              <w:rPr>
                <w:rFonts w:ascii="PT Astra Serif" w:hAnsi="PT Astra Serif"/>
              </w:rPr>
              <w:t>»</w:t>
            </w:r>
          </w:p>
        </w:tc>
        <w:tc>
          <w:tcPr>
            <w:tcW w:w="1701" w:type="dxa"/>
            <w:tcMar>
              <w:top w:w="0" w:type="dxa"/>
              <w:left w:w="108" w:type="dxa"/>
              <w:bottom w:w="0" w:type="dxa"/>
              <w:right w:w="108" w:type="dxa"/>
            </w:tcMar>
            <w:vAlign w:val="center"/>
            <w:hideMark/>
          </w:tcPr>
          <w:p w:rsidR="00070507" w:rsidRPr="00AD6809" w:rsidRDefault="00070507" w:rsidP="009E074A">
            <w:pPr>
              <w:pStyle w:val="a3"/>
              <w:spacing w:after="0"/>
              <w:jc w:val="right"/>
              <w:rPr>
                <w:rFonts w:ascii="PT Astra Serif" w:hAnsi="PT Astra Serif"/>
              </w:rPr>
            </w:pPr>
            <w:r w:rsidRPr="00AD6809">
              <w:rPr>
                <w:rFonts w:ascii="PT Astra Serif" w:hAnsi="PT Astra Serif"/>
              </w:rPr>
              <w:t>54 4</w:t>
            </w:r>
            <w:r w:rsidR="005D4260" w:rsidRPr="00AD6809">
              <w:rPr>
                <w:rFonts w:ascii="PT Astra Serif" w:hAnsi="PT Astra Serif"/>
              </w:rPr>
              <w:t>03</w:t>
            </w:r>
            <w:r w:rsidRPr="00AD6809">
              <w:rPr>
                <w:rFonts w:ascii="PT Astra Serif" w:hAnsi="PT Astra Serif"/>
              </w:rPr>
              <w:t>,</w:t>
            </w:r>
            <w:r w:rsidR="005D4260" w:rsidRPr="00AD6809">
              <w:rPr>
                <w:rFonts w:ascii="PT Astra Serif" w:hAnsi="PT Astra Serif"/>
              </w:rPr>
              <w:t>7</w:t>
            </w:r>
          </w:p>
        </w:tc>
        <w:tc>
          <w:tcPr>
            <w:tcW w:w="1842" w:type="dxa"/>
            <w:tcMar>
              <w:top w:w="0" w:type="dxa"/>
              <w:left w:w="108" w:type="dxa"/>
              <w:bottom w:w="0" w:type="dxa"/>
              <w:right w:w="108" w:type="dxa"/>
            </w:tcMar>
            <w:vAlign w:val="center"/>
            <w:hideMark/>
          </w:tcPr>
          <w:p w:rsidR="00070507" w:rsidRPr="00AD6809" w:rsidRDefault="00070507" w:rsidP="009E074A">
            <w:pPr>
              <w:pStyle w:val="a3"/>
              <w:spacing w:after="0"/>
              <w:jc w:val="right"/>
              <w:rPr>
                <w:rFonts w:ascii="PT Astra Serif" w:hAnsi="PT Astra Serif"/>
              </w:rPr>
            </w:pPr>
            <w:r w:rsidRPr="00AD6809">
              <w:rPr>
                <w:rFonts w:ascii="PT Astra Serif" w:hAnsi="PT Astra Serif"/>
              </w:rPr>
              <w:t>54 403,7</w:t>
            </w:r>
          </w:p>
        </w:tc>
        <w:tc>
          <w:tcPr>
            <w:tcW w:w="1701" w:type="dxa"/>
            <w:tcMar>
              <w:top w:w="0" w:type="dxa"/>
              <w:left w:w="108" w:type="dxa"/>
              <w:bottom w:w="0" w:type="dxa"/>
              <w:right w:w="108" w:type="dxa"/>
            </w:tcMar>
            <w:vAlign w:val="center"/>
            <w:hideMark/>
          </w:tcPr>
          <w:p w:rsidR="00070507" w:rsidRPr="00AD6809" w:rsidRDefault="00070507" w:rsidP="009E074A">
            <w:pPr>
              <w:pStyle w:val="a3"/>
              <w:spacing w:after="0"/>
              <w:jc w:val="right"/>
              <w:rPr>
                <w:rFonts w:ascii="PT Astra Serif" w:hAnsi="PT Astra Serif"/>
              </w:rPr>
            </w:pPr>
            <w:r w:rsidRPr="00AD6809">
              <w:rPr>
                <w:rFonts w:ascii="PT Astra Serif" w:hAnsi="PT Astra Serif"/>
              </w:rPr>
              <w:t>54 403,7</w:t>
            </w:r>
          </w:p>
        </w:tc>
      </w:tr>
      <w:tr w:rsidR="00070507" w:rsidRPr="00AD6809" w:rsidTr="009E074A">
        <w:tc>
          <w:tcPr>
            <w:tcW w:w="4536" w:type="dxa"/>
            <w:tcMar>
              <w:top w:w="0" w:type="dxa"/>
              <w:left w:w="108" w:type="dxa"/>
              <w:bottom w:w="0" w:type="dxa"/>
              <w:right w:w="108" w:type="dxa"/>
            </w:tcMar>
            <w:hideMark/>
          </w:tcPr>
          <w:p w:rsidR="00070507" w:rsidRPr="00AD6809" w:rsidRDefault="00070507" w:rsidP="006B694D">
            <w:pPr>
              <w:pStyle w:val="a3"/>
              <w:spacing w:after="0"/>
              <w:jc w:val="both"/>
              <w:rPr>
                <w:rFonts w:ascii="PT Astra Serif" w:hAnsi="PT Astra Serif"/>
                <w:b/>
                <w:bCs/>
              </w:rPr>
            </w:pPr>
            <w:r w:rsidRPr="00AD6809">
              <w:rPr>
                <w:rFonts w:ascii="PT Astra Serif" w:hAnsi="PT Astra Serif"/>
                <w:b/>
                <w:bCs/>
              </w:rPr>
              <w:t>ВСЕГО</w:t>
            </w:r>
          </w:p>
        </w:tc>
        <w:tc>
          <w:tcPr>
            <w:tcW w:w="1701" w:type="dxa"/>
            <w:tcMar>
              <w:top w:w="0" w:type="dxa"/>
              <w:left w:w="108" w:type="dxa"/>
              <w:bottom w:w="0" w:type="dxa"/>
              <w:right w:w="108" w:type="dxa"/>
            </w:tcMar>
            <w:vAlign w:val="center"/>
            <w:hideMark/>
          </w:tcPr>
          <w:p w:rsidR="00070507" w:rsidRPr="00AD6809" w:rsidRDefault="005D4260" w:rsidP="009E074A">
            <w:pPr>
              <w:pStyle w:val="a3"/>
              <w:spacing w:after="0"/>
              <w:jc w:val="right"/>
              <w:rPr>
                <w:rFonts w:ascii="PT Astra Serif" w:hAnsi="PT Astra Serif"/>
                <w:b/>
                <w:bCs/>
              </w:rPr>
            </w:pPr>
            <w:r w:rsidRPr="00AD6809">
              <w:rPr>
                <w:rFonts w:ascii="PT Astra Serif" w:hAnsi="PT Astra Serif"/>
              </w:rPr>
              <w:t>7 615 609,4</w:t>
            </w:r>
          </w:p>
        </w:tc>
        <w:tc>
          <w:tcPr>
            <w:tcW w:w="1842" w:type="dxa"/>
            <w:tcMar>
              <w:top w:w="0" w:type="dxa"/>
              <w:left w:w="108" w:type="dxa"/>
              <w:bottom w:w="0" w:type="dxa"/>
              <w:right w:w="108" w:type="dxa"/>
            </w:tcMar>
            <w:vAlign w:val="center"/>
            <w:hideMark/>
          </w:tcPr>
          <w:p w:rsidR="00070507" w:rsidRPr="00AD6809" w:rsidRDefault="005D4260" w:rsidP="009E074A">
            <w:pPr>
              <w:pStyle w:val="a3"/>
              <w:spacing w:after="0"/>
              <w:jc w:val="right"/>
              <w:rPr>
                <w:rFonts w:ascii="PT Astra Serif" w:hAnsi="PT Astra Serif"/>
                <w:b/>
                <w:bCs/>
              </w:rPr>
            </w:pPr>
            <w:r w:rsidRPr="00AD6809">
              <w:rPr>
                <w:rFonts w:ascii="PT Astra Serif" w:hAnsi="PT Astra Serif"/>
              </w:rPr>
              <w:t>8 592 316,9</w:t>
            </w:r>
          </w:p>
        </w:tc>
        <w:tc>
          <w:tcPr>
            <w:tcW w:w="1701" w:type="dxa"/>
            <w:tcMar>
              <w:top w:w="0" w:type="dxa"/>
              <w:left w:w="108" w:type="dxa"/>
              <w:bottom w:w="0" w:type="dxa"/>
              <w:right w:w="108" w:type="dxa"/>
            </w:tcMar>
            <w:vAlign w:val="center"/>
            <w:hideMark/>
          </w:tcPr>
          <w:p w:rsidR="00070507" w:rsidRPr="00AD6809" w:rsidRDefault="005D4260" w:rsidP="009E074A">
            <w:pPr>
              <w:pStyle w:val="a3"/>
              <w:spacing w:after="0"/>
              <w:jc w:val="right"/>
              <w:rPr>
                <w:rFonts w:ascii="PT Astra Serif" w:hAnsi="PT Astra Serif"/>
                <w:b/>
                <w:bCs/>
              </w:rPr>
            </w:pPr>
            <w:r w:rsidRPr="00AD6809">
              <w:rPr>
                <w:rFonts w:ascii="PT Astra Serif" w:hAnsi="PT Astra Serif"/>
              </w:rPr>
              <w:t>8 782 321,4</w:t>
            </w:r>
          </w:p>
        </w:tc>
      </w:tr>
    </w:tbl>
    <w:p w:rsidR="00DA4E40" w:rsidRPr="00AD6809" w:rsidRDefault="00DA4E40" w:rsidP="008E379F">
      <w:pPr>
        <w:pStyle w:val="a3"/>
        <w:spacing w:after="0"/>
        <w:ind w:firstLine="709"/>
        <w:jc w:val="both"/>
        <w:outlineLvl w:val="0"/>
        <w:rPr>
          <w:rFonts w:ascii="PT Astra Serif" w:hAnsi="PT Astra Serif"/>
          <w:sz w:val="26"/>
          <w:szCs w:val="26"/>
          <w:highlight w:val="yellow"/>
        </w:rPr>
      </w:pPr>
    </w:p>
    <w:p w:rsidR="00F11996" w:rsidRPr="00AD6809" w:rsidRDefault="00F11996" w:rsidP="00F11996">
      <w:pPr>
        <w:pStyle w:val="a3"/>
        <w:spacing w:after="0"/>
        <w:ind w:firstLine="709"/>
        <w:jc w:val="both"/>
        <w:outlineLvl w:val="0"/>
        <w:rPr>
          <w:rFonts w:ascii="PT Astra Serif" w:hAnsi="PT Astra Serif"/>
          <w:b/>
          <w:sz w:val="26"/>
          <w:szCs w:val="26"/>
        </w:rPr>
      </w:pPr>
      <w:r w:rsidRPr="00AD6809">
        <w:rPr>
          <w:rFonts w:ascii="PT Astra Serif" w:hAnsi="PT Astra Serif"/>
          <w:b/>
          <w:sz w:val="26"/>
          <w:szCs w:val="26"/>
        </w:rPr>
        <w:t>Объем межбюджетных трансфертов местным бюджетам составляет:</w:t>
      </w:r>
    </w:p>
    <w:p w:rsidR="00F11996" w:rsidRPr="00AD6809" w:rsidRDefault="00F11996" w:rsidP="007C2206">
      <w:pPr>
        <w:pStyle w:val="a5"/>
        <w:numPr>
          <w:ilvl w:val="1"/>
          <w:numId w:val="2"/>
        </w:numPr>
        <w:tabs>
          <w:tab w:val="left" w:pos="0"/>
          <w:tab w:val="left" w:pos="851"/>
          <w:tab w:val="left" w:pos="993"/>
        </w:tabs>
        <w:ind w:left="0" w:firstLine="720"/>
        <w:jc w:val="both"/>
        <w:rPr>
          <w:rFonts w:ascii="PT Astra Serif" w:hAnsi="PT Astra Serif"/>
          <w:color w:val="000000"/>
          <w:spacing w:val="5"/>
          <w:sz w:val="26"/>
          <w:szCs w:val="26"/>
        </w:rPr>
      </w:pPr>
      <w:r w:rsidRPr="00AD6809">
        <w:rPr>
          <w:rFonts w:ascii="PT Astra Serif" w:hAnsi="PT Astra Serif"/>
          <w:color w:val="000000"/>
          <w:spacing w:val="5"/>
          <w:sz w:val="26"/>
          <w:szCs w:val="26"/>
        </w:rPr>
        <w:t xml:space="preserve"> 2022 год –</w:t>
      </w:r>
      <w:r w:rsidRPr="00AD6809">
        <w:rPr>
          <w:rFonts w:ascii="PT Astra Serif" w:hAnsi="PT Astra Serif"/>
          <w:b/>
          <w:bCs/>
          <w:color w:val="000000"/>
          <w:sz w:val="26"/>
          <w:szCs w:val="26"/>
        </w:rPr>
        <w:t xml:space="preserve"> 25 799 033,5</w:t>
      </w:r>
      <w:r w:rsidRPr="00AD6809">
        <w:rPr>
          <w:rFonts w:ascii="PT Astra Serif" w:hAnsi="PT Astra Serif"/>
          <w:color w:val="000000"/>
          <w:spacing w:val="5"/>
          <w:sz w:val="26"/>
          <w:szCs w:val="26"/>
        </w:rPr>
        <w:t xml:space="preserve"> тыс. рублей;</w:t>
      </w:r>
    </w:p>
    <w:p w:rsidR="00F11996" w:rsidRPr="00AD6809" w:rsidRDefault="00F11996" w:rsidP="007C2206">
      <w:pPr>
        <w:pStyle w:val="a5"/>
        <w:numPr>
          <w:ilvl w:val="1"/>
          <w:numId w:val="2"/>
        </w:numPr>
        <w:tabs>
          <w:tab w:val="left" w:pos="0"/>
          <w:tab w:val="left" w:pos="851"/>
          <w:tab w:val="left" w:pos="993"/>
        </w:tabs>
        <w:ind w:left="0" w:firstLine="720"/>
        <w:jc w:val="both"/>
        <w:rPr>
          <w:rFonts w:ascii="PT Astra Serif" w:hAnsi="PT Astra Serif"/>
          <w:color w:val="000000"/>
          <w:spacing w:val="5"/>
          <w:sz w:val="26"/>
          <w:szCs w:val="26"/>
        </w:rPr>
      </w:pPr>
      <w:r w:rsidRPr="00AD6809">
        <w:rPr>
          <w:rFonts w:ascii="PT Astra Serif" w:hAnsi="PT Astra Serif"/>
          <w:sz w:val="26"/>
          <w:szCs w:val="26"/>
        </w:rPr>
        <w:t xml:space="preserve"> 2023 год – </w:t>
      </w:r>
      <w:r w:rsidRPr="00AD6809">
        <w:rPr>
          <w:rFonts w:ascii="PT Astra Serif" w:hAnsi="PT Astra Serif"/>
          <w:b/>
          <w:bCs/>
          <w:color w:val="000000"/>
          <w:sz w:val="26"/>
          <w:szCs w:val="26"/>
        </w:rPr>
        <w:t>24 642 807,0</w:t>
      </w:r>
      <w:r w:rsidRPr="00AD6809">
        <w:rPr>
          <w:rFonts w:ascii="PT Astra Serif" w:hAnsi="PT Astra Serif"/>
          <w:sz w:val="26"/>
          <w:szCs w:val="26"/>
        </w:rPr>
        <w:t xml:space="preserve"> </w:t>
      </w:r>
      <w:r w:rsidRPr="00AD6809">
        <w:rPr>
          <w:rFonts w:ascii="PT Astra Serif" w:hAnsi="PT Astra Serif"/>
          <w:color w:val="000000"/>
          <w:spacing w:val="5"/>
          <w:sz w:val="26"/>
          <w:szCs w:val="26"/>
        </w:rPr>
        <w:t>тыс. рублей;</w:t>
      </w:r>
    </w:p>
    <w:p w:rsidR="00F11996" w:rsidRPr="00AD6809" w:rsidRDefault="00F11996" w:rsidP="007C2206">
      <w:pPr>
        <w:pStyle w:val="a5"/>
        <w:numPr>
          <w:ilvl w:val="1"/>
          <w:numId w:val="2"/>
        </w:numPr>
        <w:tabs>
          <w:tab w:val="left" w:pos="0"/>
          <w:tab w:val="left" w:pos="851"/>
          <w:tab w:val="left" w:pos="993"/>
        </w:tabs>
        <w:ind w:left="0" w:firstLine="720"/>
        <w:jc w:val="both"/>
        <w:rPr>
          <w:rFonts w:ascii="PT Astra Serif" w:hAnsi="PT Astra Serif"/>
          <w:color w:val="000000"/>
          <w:spacing w:val="5"/>
          <w:sz w:val="26"/>
          <w:szCs w:val="26"/>
        </w:rPr>
      </w:pPr>
      <w:r w:rsidRPr="00AD6809">
        <w:rPr>
          <w:rFonts w:ascii="PT Astra Serif" w:hAnsi="PT Astra Serif"/>
          <w:sz w:val="26"/>
          <w:szCs w:val="26"/>
        </w:rPr>
        <w:t xml:space="preserve"> 2024 год – </w:t>
      </w:r>
      <w:r w:rsidRPr="00AD6809">
        <w:rPr>
          <w:rFonts w:ascii="PT Astra Serif" w:hAnsi="PT Astra Serif"/>
          <w:b/>
          <w:bCs/>
          <w:color w:val="000000"/>
          <w:sz w:val="26"/>
          <w:szCs w:val="26"/>
        </w:rPr>
        <w:t>24 291 951,3</w:t>
      </w:r>
      <w:r w:rsidRPr="00AD6809">
        <w:rPr>
          <w:rFonts w:ascii="PT Astra Serif" w:hAnsi="PT Astra Serif"/>
          <w:sz w:val="26"/>
          <w:szCs w:val="26"/>
        </w:rPr>
        <w:t xml:space="preserve"> </w:t>
      </w:r>
      <w:r w:rsidRPr="00AD6809">
        <w:rPr>
          <w:rFonts w:ascii="PT Astra Serif" w:hAnsi="PT Astra Serif"/>
          <w:color w:val="000000"/>
          <w:spacing w:val="5"/>
          <w:sz w:val="26"/>
          <w:szCs w:val="26"/>
        </w:rPr>
        <w:t>тыс. рублей.</w:t>
      </w:r>
    </w:p>
    <w:p w:rsidR="00F11996" w:rsidRPr="00AD6809" w:rsidRDefault="00F11996" w:rsidP="00F11996">
      <w:pPr>
        <w:pStyle w:val="a3"/>
        <w:tabs>
          <w:tab w:val="left" w:pos="1653"/>
        </w:tabs>
        <w:spacing w:after="0"/>
        <w:ind w:firstLine="709"/>
        <w:jc w:val="both"/>
        <w:outlineLvl w:val="0"/>
        <w:rPr>
          <w:rFonts w:ascii="PT Astra Serif" w:hAnsi="PT Astra Serif"/>
          <w:sz w:val="26"/>
          <w:szCs w:val="26"/>
        </w:rPr>
      </w:pPr>
      <w:r w:rsidRPr="00AD6809">
        <w:rPr>
          <w:rFonts w:ascii="PT Astra Serif" w:hAnsi="PT Astra Serif"/>
          <w:sz w:val="26"/>
          <w:szCs w:val="26"/>
        </w:rPr>
        <w:t>Межбюджетные трансферты местным бюджетам в 2022-2024 годах предоставляются в рамках государственных программ Томской области. Распределение межбюджетных трансфертов местным бюджетам представлено в приложении 16 к проекту закона о бюджете. Методики (проекты методик) и расчеты распределения межбюджетных трансфертов, предоставляемых из областного бюджета, прилагаются в составе материалов к проекту бюджета.</w:t>
      </w:r>
    </w:p>
    <w:p w:rsidR="00F11996" w:rsidRPr="00AD6809" w:rsidRDefault="00F11996" w:rsidP="00F11996">
      <w:pPr>
        <w:pStyle w:val="a3"/>
        <w:tabs>
          <w:tab w:val="left" w:pos="1653"/>
        </w:tabs>
        <w:spacing w:after="0"/>
        <w:ind w:firstLine="709"/>
        <w:jc w:val="both"/>
        <w:outlineLvl w:val="0"/>
        <w:rPr>
          <w:rFonts w:ascii="PT Astra Serif" w:hAnsi="PT Astra Serif"/>
          <w:sz w:val="26"/>
          <w:szCs w:val="26"/>
        </w:rPr>
      </w:pPr>
      <w:r w:rsidRPr="00AD6809">
        <w:rPr>
          <w:rFonts w:ascii="PT Astra Serif" w:hAnsi="PT Astra Serif"/>
          <w:sz w:val="26"/>
          <w:szCs w:val="26"/>
        </w:rPr>
        <w:t>Объемы бюджетных ассигнований в разрезе форм межбюджетных трансфертов местным бюджетам представлены в таблице:</w:t>
      </w:r>
    </w:p>
    <w:p w:rsidR="00F11996" w:rsidRPr="00B10BB3" w:rsidRDefault="00B10BB3" w:rsidP="00B10BB3">
      <w:pPr>
        <w:pStyle w:val="a3"/>
        <w:spacing w:after="0"/>
        <w:ind w:firstLine="709"/>
        <w:jc w:val="right"/>
        <w:rPr>
          <w:rFonts w:ascii="PT Astra Serif" w:hAnsi="PT Astra Serif"/>
          <w:i/>
          <w:iCs/>
        </w:rPr>
      </w:pPr>
      <w:r>
        <w:rPr>
          <w:rFonts w:ascii="PT Astra Serif" w:hAnsi="PT Astra Serif"/>
          <w:i/>
          <w:iCs/>
        </w:rPr>
        <w:t>(</w:t>
      </w:r>
      <w:r w:rsidR="00F11996" w:rsidRPr="00B10BB3">
        <w:rPr>
          <w:rFonts w:ascii="PT Astra Serif" w:hAnsi="PT Astra Serif"/>
          <w:i/>
          <w:iCs/>
        </w:rPr>
        <w:t>тыс. рублей</w:t>
      </w:r>
      <w:r>
        <w:rPr>
          <w:rFonts w:ascii="PT Astra Serif" w:hAnsi="PT Astra Serif"/>
          <w:i/>
          <w:iCs/>
        </w:rPr>
        <w:t>)</w:t>
      </w:r>
    </w:p>
    <w:tbl>
      <w:tblPr>
        <w:tblW w:w="9791" w:type="dxa"/>
        <w:tblInd w:w="98" w:type="dxa"/>
        <w:tblLook w:val="04A0"/>
      </w:tblPr>
      <w:tblGrid>
        <w:gridCol w:w="4972"/>
        <w:gridCol w:w="1701"/>
        <w:gridCol w:w="1559"/>
        <w:gridCol w:w="1559"/>
      </w:tblGrid>
      <w:tr w:rsidR="00F11996" w:rsidRPr="00B10BB3" w:rsidTr="00B10BB3">
        <w:trPr>
          <w:trHeight w:val="20"/>
        </w:trPr>
        <w:tc>
          <w:tcPr>
            <w:tcW w:w="4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1996" w:rsidRPr="00B10BB3" w:rsidRDefault="00F11996" w:rsidP="002C1543">
            <w:pPr>
              <w:spacing w:after="0" w:line="240" w:lineRule="auto"/>
              <w:jc w:val="center"/>
              <w:rPr>
                <w:rFonts w:ascii="PT Astra Serif" w:eastAsia="Times New Roman" w:hAnsi="PT Astra Serif"/>
                <w:color w:val="000000"/>
                <w:sz w:val="24"/>
                <w:szCs w:val="24"/>
                <w:lang w:eastAsia="ru-RU"/>
              </w:rPr>
            </w:pPr>
            <w:r w:rsidRPr="00B10BB3">
              <w:rPr>
                <w:rFonts w:ascii="PT Astra Serif" w:eastAsia="Times New Roman" w:hAnsi="PT Astra Serif"/>
                <w:color w:val="000000"/>
                <w:sz w:val="24"/>
                <w:szCs w:val="24"/>
                <w:lang w:eastAsia="ru-RU"/>
              </w:rPr>
              <w:t>Формы межбюджетных трансфертов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11996" w:rsidRPr="00B10BB3" w:rsidRDefault="00F11996" w:rsidP="002C1543">
            <w:pPr>
              <w:spacing w:after="0" w:line="240" w:lineRule="auto"/>
              <w:jc w:val="center"/>
              <w:rPr>
                <w:rFonts w:ascii="PT Astra Serif" w:eastAsia="Times New Roman" w:hAnsi="PT Astra Serif"/>
                <w:color w:val="000000"/>
                <w:sz w:val="24"/>
                <w:szCs w:val="24"/>
                <w:lang w:eastAsia="ru-RU"/>
              </w:rPr>
            </w:pPr>
            <w:r w:rsidRPr="00B10BB3">
              <w:rPr>
                <w:rFonts w:ascii="PT Astra Serif" w:eastAsia="Times New Roman" w:hAnsi="PT Astra Serif"/>
                <w:color w:val="000000"/>
                <w:sz w:val="24"/>
                <w:szCs w:val="24"/>
                <w:lang w:eastAsia="ru-RU"/>
              </w:rPr>
              <w:t>2022 год</w:t>
            </w:r>
            <w:r w:rsidRPr="00B10BB3">
              <w:rPr>
                <w:rFonts w:ascii="PT Astra Serif" w:eastAsia="Times New Roman" w:hAnsi="PT Astra Serif"/>
                <w:color w:val="000000"/>
                <w:sz w:val="24"/>
                <w:szCs w:val="24"/>
                <w:lang w:eastAsia="ru-RU"/>
              </w:rPr>
              <w:br/>
              <w:t xml:space="preserve">(проект)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1996" w:rsidRPr="00B10BB3" w:rsidRDefault="00F11996" w:rsidP="002C1543">
            <w:pPr>
              <w:spacing w:after="0" w:line="240" w:lineRule="auto"/>
              <w:jc w:val="center"/>
              <w:rPr>
                <w:rFonts w:ascii="PT Astra Serif" w:eastAsia="Times New Roman" w:hAnsi="PT Astra Serif"/>
                <w:color w:val="000000"/>
                <w:sz w:val="24"/>
                <w:szCs w:val="24"/>
                <w:lang w:eastAsia="ru-RU"/>
              </w:rPr>
            </w:pPr>
            <w:r w:rsidRPr="00B10BB3">
              <w:rPr>
                <w:rFonts w:ascii="PT Astra Serif" w:eastAsia="Times New Roman" w:hAnsi="PT Astra Serif"/>
                <w:color w:val="000000"/>
                <w:sz w:val="24"/>
                <w:szCs w:val="24"/>
                <w:lang w:eastAsia="ru-RU"/>
              </w:rPr>
              <w:t xml:space="preserve">2023 год (проект)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1996" w:rsidRPr="00B10BB3" w:rsidRDefault="00F11996" w:rsidP="002C1543">
            <w:pPr>
              <w:spacing w:after="0" w:line="240" w:lineRule="auto"/>
              <w:jc w:val="center"/>
              <w:rPr>
                <w:rFonts w:ascii="PT Astra Serif" w:eastAsia="Times New Roman" w:hAnsi="PT Astra Serif"/>
                <w:color w:val="000000"/>
                <w:sz w:val="24"/>
                <w:szCs w:val="24"/>
                <w:lang w:eastAsia="ru-RU"/>
              </w:rPr>
            </w:pPr>
            <w:r w:rsidRPr="00B10BB3">
              <w:rPr>
                <w:rFonts w:ascii="PT Astra Serif" w:eastAsia="Times New Roman" w:hAnsi="PT Astra Serif"/>
                <w:color w:val="000000"/>
                <w:sz w:val="24"/>
                <w:szCs w:val="24"/>
                <w:lang w:eastAsia="ru-RU"/>
              </w:rPr>
              <w:t xml:space="preserve">2024 год (проект)    </w:t>
            </w:r>
          </w:p>
        </w:tc>
      </w:tr>
      <w:tr w:rsidR="00F11996" w:rsidRPr="00B10BB3" w:rsidTr="00B10BB3">
        <w:trPr>
          <w:trHeight w:val="20"/>
        </w:trPr>
        <w:tc>
          <w:tcPr>
            <w:tcW w:w="4972" w:type="dxa"/>
            <w:tcBorders>
              <w:top w:val="nil"/>
              <w:left w:val="single" w:sz="4" w:space="0" w:color="auto"/>
              <w:bottom w:val="single" w:sz="4" w:space="0" w:color="auto"/>
              <w:right w:val="single" w:sz="4" w:space="0" w:color="auto"/>
            </w:tcBorders>
            <w:shd w:val="clear" w:color="auto" w:fill="auto"/>
            <w:vAlign w:val="center"/>
            <w:hideMark/>
          </w:tcPr>
          <w:p w:rsidR="00F11996" w:rsidRPr="00B10BB3" w:rsidRDefault="00F11996" w:rsidP="002C1543">
            <w:pPr>
              <w:spacing w:after="0" w:line="240" w:lineRule="auto"/>
              <w:rPr>
                <w:rFonts w:ascii="PT Astra Serif" w:eastAsia="Times New Roman" w:hAnsi="PT Astra Serif"/>
                <w:b/>
                <w:bCs/>
                <w:i/>
                <w:iCs/>
                <w:color w:val="000000"/>
                <w:sz w:val="24"/>
                <w:szCs w:val="24"/>
                <w:lang w:eastAsia="ru-RU"/>
              </w:rPr>
            </w:pPr>
            <w:r w:rsidRPr="00B10BB3">
              <w:rPr>
                <w:rFonts w:ascii="PT Astra Serif" w:eastAsia="Times New Roman" w:hAnsi="PT Astra Serif"/>
                <w:b/>
                <w:bCs/>
                <w:i/>
                <w:iCs/>
                <w:color w:val="000000"/>
                <w:sz w:val="24"/>
                <w:szCs w:val="24"/>
                <w:lang w:eastAsia="ru-RU"/>
              </w:rPr>
              <w:t>Межбюджетные трансферты местным бюджетам,  всего</w:t>
            </w:r>
          </w:p>
        </w:tc>
        <w:tc>
          <w:tcPr>
            <w:tcW w:w="1701" w:type="dxa"/>
            <w:tcBorders>
              <w:top w:val="nil"/>
              <w:left w:val="nil"/>
              <w:bottom w:val="single" w:sz="4" w:space="0" w:color="auto"/>
              <w:right w:val="single" w:sz="4" w:space="0" w:color="auto"/>
            </w:tcBorders>
            <w:shd w:val="clear" w:color="auto" w:fill="auto"/>
            <w:vAlign w:val="center"/>
            <w:hideMark/>
          </w:tcPr>
          <w:p w:rsidR="00F11996" w:rsidRPr="00B10BB3" w:rsidRDefault="00F11996" w:rsidP="002C1543">
            <w:pPr>
              <w:spacing w:after="0" w:line="240" w:lineRule="auto"/>
              <w:jc w:val="right"/>
              <w:rPr>
                <w:rFonts w:ascii="PT Astra Serif" w:hAnsi="PT Astra Serif"/>
                <w:b/>
                <w:bCs/>
                <w:color w:val="000000"/>
                <w:sz w:val="24"/>
                <w:szCs w:val="24"/>
              </w:rPr>
            </w:pPr>
            <w:r w:rsidRPr="00B10BB3">
              <w:rPr>
                <w:rFonts w:ascii="PT Astra Serif" w:hAnsi="PT Astra Serif"/>
                <w:b/>
                <w:bCs/>
                <w:color w:val="000000"/>
                <w:sz w:val="24"/>
                <w:szCs w:val="24"/>
              </w:rPr>
              <w:t xml:space="preserve">  25 799 033,5   </w:t>
            </w:r>
          </w:p>
        </w:tc>
        <w:tc>
          <w:tcPr>
            <w:tcW w:w="1559" w:type="dxa"/>
            <w:tcBorders>
              <w:top w:val="nil"/>
              <w:left w:val="nil"/>
              <w:bottom w:val="single" w:sz="4" w:space="0" w:color="auto"/>
              <w:right w:val="single" w:sz="4" w:space="0" w:color="auto"/>
            </w:tcBorders>
            <w:shd w:val="clear" w:color="auto" w:fill="auto"/>
            <w:vAlign w:val="center"/>
            <w:hideMark/>
          </w:tcPr>
          <w:p w:rsidR="00F11996" w:rsidRPr="00B10BB3" w:rsidRDefault="00F11996" w:rsidP="002C1543">
            <w:pPr>
              <w:spacing w:after="0" w:line="240" w:lineRule="auto"/>
              <w:jc w:val="right"/>
              <w:rPr>
                <w:rFonts w:ascii="PT Astra Serif" w:hAnsi="PT Astra Serif"/>
                <w:b/>
                <w:bCs/>
                <w:color w:val="000000"/>
                <w:sz w:val="24"/>
                <w:szCs w:val="24"/>
              </w:rPr>
            </w:pPr>
            <w:r w:rsidRPr="00B10BB3">
              <w:rPr>
                <w:rFonts w:ascii="PT Astra Serif" w:hAnsi="PT Astra Serif"/>
                <w:b/>
                <w:bCs/>
                <w:color w:val="000000"/>
                <w:sz w:val="24"/>
                <w:szCs w:val="24"/>
              </w:rPr>
              <w:t xml:space="preserve"> 24 642 807,0   </w:t>
            </w:r>
          </w:p>
        </w:tc>
        <w:tc>
          <w:tcPr>
            <w:tcW w:w="1559" w:type="dxa"/>
            <w:tcBorders>
              <w:top w:val="nil"/>
              <w:left w:val="nil"/>
              <w:bottom w:val="single" w:sz="4" w:space="0" w:color="auto"/>
              <w:right w:val="single" w:sz="4" w:space="0" w:color="auto"/>
            </w:tcBorders>
            <w:shd w:val="clear" w:color="auto" w:fill="auto"/>
            <w:vAlign w:val="center"/>
            <w:hideMark/>
          </w:tcPr>
          <w:p w:rsidR="00F11996" w:rsidRPr="00B10BB3" w:rsidRDefault="00F11996" w:rsidP="002C1543">
            <w:pPr>
              <w:spacing w:after="0" w:line="240" w:lineRule="auto"/>
              <w:jc w:val="right"/>
              <w:rPr>
                <w:rFonts w:ascii="PT Astra Serif" w:hAnsi="PT Astra Serif"/>
                <w:b/>
                <w:bCs/>
                <w:color w:val="000000"/>
                <w:sz w:val="24"/>
                <w:szCs w:val="24"/>
              </w:rPr>
            </w:pPr>
            <w:r w:rsidRPr="00B10BB3">
              <w:rPr>
                <w:rFonts w:ascii="PT Astra Serif" w:hAnsi="PT Astra Serif"/>
                <w:b/>
                <w:bCs/>
                <w:color w:val="000000"/>
                <w:sz w:val="24"/>
                <w:szCs w:val="24"/>
              </w:rPr>
              <w:t xml:space="preserve"> 24 291 951,3   </w:t>
            </w:r>
          </w:p>
        </w:tc>
      </w:tr>
      <w:tr w:rsidR="00F11996" w:rsidRPr="00B10BB3" w:rsidTr="00B10BB3">
        <w:trPr>
          <w:trHeight w:val="20"/>
        </w:trPr>
        <w:tc>
          <w:tcPr>
            <w:tcW w:w="4972" w:type="dxa"/>
            <w:tcBorders>
              <w:top w:val="nil"/>
              <w:left w:val="single" w:sz="4" w:space="0" w:color="auto"/>
              <w:bottom w:val="single" w:sz="4" w:space="0" w:color="auto"/>
              <w:right w:val="single" w:sz="4" w:space="0" w:color="auto"/>
            </w:tcBorders>
            <w:shd w:val="clear" w:color="auto" w:fill="auto"/>
            <w:vAlign w:val="center"/>
            <w:hideMark/>
          </w:tcPr>
          <w:p w:rsidR="00F11996" w:rsidRPr="00B10BB3" w:rsidRDefault="00F11996" w:rsidP="002C1543">
            <w:pPr>
              <w:spacing w:after="0" w:line="240" w:lineRule="auto"/>
              <w:jc w:val="both"/>
              <w:rPr>
                <w:rFonts w:ascii="PT Astra Serif" w:eastAsia="Times New Roman" w:hAnsi="PT Astra Serif"/>
                <w:b/>
                <w:bCs/>
                <w:i/>
                <w:iCs/>
                <w:color w:val="000000"/>
                <w:sz w:val="24"/>
                <w:szCs w:val="24"/>
                <w:lang w:eastAsia="ru-RU"/>
              </w:rPr>
            </w:pPr>
            <w:r w:rsidRPr="00B10BB3">
              <w:rPr>
                <w:rFonts w:ascii="PT Astra Serif" w:eastAsia="Times New Roman" w:hAnsi="PT Astra Serif"/>
                <w:b/>
                <w:bCs/>
                <w:i/>
                <w:iCs/>
                <w:color w:val="000000"/>
                <w:sz w:val="24"/>
                <w:szCs w:val="24"/>
                <w:lang w:eastAsia="ru-RU"/>
              </w:rPr>
              <w:t>в том числе:</w:t>
            </w:r>
          </w:p>
        </w:tc>
        <w:tc>
          <w:tcPr>
            <w:tcW w:w="1701" w:type="dxa"/>
            <w:tcBorders>
              <w:top w:val="nil"/>
              <w:left w:val="nil"/>
              <w:bottom w:val="single" w:sz="4" w:space="0" w:color="auto"/>
              <w:right w:val="single" w:sz="4" w:space="0" w:color="auto"/>
            </w:tcBorders>
            <w:shd w:val="clear" w:color="auto" w:fill="auto"/>
            <w:vAlign w:val="center"/>
            <w:hideMark/>
          </w:tcPr>
          <w:p w:rsidR="00F11996" w:rsidRPr="00B10BB3" w:rsidRDefault="00F11996" w:rsidP="002C1543">
            <w:pPr>
              <w:spacing w:after="0" w:line="240" w:lineRule="auto"/>
              <w:jc w:val="right"/>
              <w:rPr>
                <w:rFonts w:ascii="PT Astra Serif" w:hAnsi="PT Astra Serif"/>
                <w:b/>
                <w:bCs/>
                <w:color w:val="000000"/>
                <w:sz w:val="24"/>
                <w:szCs w:val="24"/>
              </w:rPr>
            </w:pPr>
          </w:p>
        </w:tc>
        <w:tc>
          <w:tcPr>
            <w:tcW w:w="1559" w:type="dxa"/>
            <w:tcBorders>
              <w:top w:val="nil"/>
              <w:left w:val="nil"/>
              <w:bottom w:val="single" w:sz="4" w:space="0" w:color="auto"/>
              <w:right w:val="single" w:sz="4" w:space="0" w:color="auto"/>
            </w:tcBorders>
            <w:shd w:val="clear" w:color="auto" w:fill="auto"/>
            <w:vAlign w:val="center"/>
            <w:hideMark/>
          </w:tcPr>
          <w:p w:rsidR="00F11996" w:rsidRPr="00B10BB3" w:rsidRDefault="00F11996" w:rsidP="002C1543">
            <w:pPr>
              <w:spacing w:after="0" w:line="240" w:lineRule="auto"/>
              <w:jc w:val="right"/>
              <w:rPr>
                <w:rFonts w:ascii="PT Astra Serif" w:hAnsi="PT Astra Serif"/>
                <w:b/>
                <w:bCs/>
                <w:color w:val="000000"/>
                <w:sz w:val="24"/>
                <w:szCs w:val="24"/>
              </w:rPr>
            </w:pPr>
          </w:p>
        </w:tc>
        <w:tc>
          <w:tcPr>
            <w:tcW w:w="1559" w:type="dxa"/>
            <w:tcBorders>
              <w:top w:val="nil"/>
              <w:left w:val="nil"/>
              <w:bottom w:val="single" w:sz="4" w:space="0" w:color="auto"/>
              <w:right w:val="single" w:sz="4" w:space="0" w:color="auto"/>
            </w:tcBorders>
            <w:shd w:val="clear" w:color="auto" w:fill="auto"/>
            <w:vAlign w:val="center"/>
            <w:hideMark/>
          </w:tcPr>
          <w:p w:rsidR="00F11996" w:rsidRPr="00B10BB3" w:rsidRDefault="00F11996" w:rsidP="002C1543">
            <w:pPr>
              <w:spacing w:after="0" w:line="240" w:lineRule="auto"/>
              <w:jc w:val="right"/>
              <w:rPr>
                <w:rFonts w:ascii="PT Astra Serif" w:hAnsi="PT Astra Serif"/>
                <w:b/>
                <w:bCs/>
                <w:color w:val="000000"/>
                <w:sz w:val="24"/>
                <w:szCs w:val="24"/>
              </w:rPr>
            </w:pPr>
          </w:p>
        </w:tc>
      </w:tr>
      <w:tr w:rsidR="00F11996" w:rsidRPr="00B10BB3" w:rsidTr="00B10BB3">
        <w:trPr>
          <w:trHeight w:val="48"/>
        </w:trPr>
        <w:tc>
          <w:tcPr>
            <w:tcW w:w="4972" w:type="dxa"/>
            <w:tcBorders>
              <w:top w:val="nil"/>
              <w:left w:val="single" w:sz="4" w:space="0" w:color="auto"/>
              <w:bottom w:val="single" w:sz="4" w:space="0" w:color="auto"/>
              <w:right w:val="single" w:sz="4" w:space="0" w:color="auto"/>
            </w:tcBorders>
            <w:shd w:val="clear" w:color="auto" w:fill="auto"/>
            <w:vAlign w:val="center"/>
            <w:hideMark/>
          </w:tcPr>
          <w:p w:rsidR="00F11996" w:rsidRPr="00B10BB3" w:rsidRDefault="00F11996" w:rsidP="002C1543">
            <w:pPr>
              <w:spacing w:after="0" w:line="240" w:lineRule="auto"/>
              <w:jc w:val="both"/>
              <w:rPr>
                <w:rFonts w:ascii="PT Astra Serif" w:eastAsia="Times New Roman" w:hAnsi="PT Astra Serif"/>
                <w:color w:val="000000"/>
                <w:sz w:val="24"/>
                <w:szCs w:val="24"/>
                <w:lang w:eastAsia="ru-RU"/>
              </w:rPr>
            </w:pPr>
            <w:r w:rsidRPr="00B10BB3">
              <w:rPr>
                <w:rFonts w:ascii="PT Astra Serif" w:eastAsia="Times New Roman" w:hAnsi="PT Astra Serif"/>
                <w:color w:val="000000"/>
                <w:sz w:val="24"/>
                <w:szCs w:val="24"/>
                <w:lang w:eastAsia="ru-RU"/>
              </w:rPr>
              <w:t xml:space="preserve">Дотации </w:t>
            </w:r>
          </w:p>
        </w:tc>
        <w:tc>
          <w:tcPr>
            <w:tcW w:w="1701" w:type="dxa"/>
            <w:tcBorders>
              <w:top w:val="nil"/>
              <w:left w:val="nil"/>
              <w:bottom w:val="single" w:sz="4" w:space="0" w:color="auto"/>
              <w:right w:val="single" w:sz="4" w:space="0" w:color="auto"/>
            </w:tcBorders>
            <w:shd w:val="clear" w:color="auto" w:fill="auto"/>
            <w:vAlign w:val="center"/>
            <w:hideMark/>
          </w:tcPr>
          <w:p w:rsidR="00F11996" w:rsidRPr="00B10BB3" w:rsidRDefault="00F11996" w:rsidP="002C1543">
            <w:pPr>
              <w:spacing w:after="0" w:line="240" w:lineRule="auto"/>
              <w:jc w:val="right"/>
              <w:rPr>
                <w:rFonts w:ascii="PT Astra Serif" w:hAnsi="PT Astra Serif"/>
                <w:color w:val="000000"/>
                <w:sz w:val="24"/>
                <w:szCs w:val="24"/>
              </w:rPr>
            </w:pPr>
            <w:r w:rsidRPr="00B10BB3">
              <w:rPr>
                <w:rFonts w:ascii="PT Astra Serif" w:hAnsi="PT Astra Serif"/>
                <w:color w:val="000000"/>
                <w:sz w:val="24"/>
                <w:szCs w:val="24"/>
              </w:rPr>
              <w:t xml:space="preserve">    4 919 471,1</w:t>
            </w:r>
          </w:p>
        </w:tc>
        <w:tc>
          <w:tcPr>
            <w:tcW w:w="1559" w:type="dxa"/>
            <w:tcBorders>
              <w:top w:val="nil"/>
              <w:left w:val="nil"/>
              <w:bottom w:val="single" w:sz="4" w:space="0" w:color="auto"/>
              <w:right w:val="single" w:sz="4" w:space="0" w:color="auto"/>
            </w:tcBorders>
            <w:shd w:val="clear" w:color="auto" w:fill="auto"/>
            <w:vAlign w:val="center"/>
            <w:hideMark/>
          </w:tcPr>
          <w:p w:rsidR="00F11996" w:rsidRPr="00B10BB3" w:rsidRDefault="00F11996" w:rsidP="002C1543">
            <w:pPr>
              <w:spacing w:after="0" w:line="240" w:lineRule="auto"/>
              <w:jc w:val="right"/>
              <w:rPr>
                <w:rFonts w:ascii="PT Astra Serif" w:hAnsi="PT Astra Serif"/>
                <w:color w:val="000000"/>
                <w:sz w:val="24"/>
                <w:szCs w:val="24"/>
              </w:rPr>
            </w:pPr>
            <w:r w:rsidRPr="00B10BB3">
              <w:rPr>
                <w:rFonts w:ascii="PT Astra Serif" w:hAnsi="PT Astra Serif"/>
                <w:color w:val="000000"/>
                <w:sz w:val="24"/>
                <w:szCs w:val="24"/>
              </w:rPr>
              <w:t xml:space="preserve">   4 918 080,2</w:t>
            </w:r>
          </w:p>
        </w:tc>
        <w:tc>
          <w:tcPr>
            <w:tcW w:w="1559" w:type="dxa"/>
            <w:tcBorders>
              <w:top w:val="nil"/>
              <w:left w:val="nil"/>
              <w:bottom w:val="single" w:sz="4" w:space="0" w:color="auto"/>
              <w:right w:val="single" w:sz="4" w:space="0" w:color="auto"/>
            </w:tcBorders>
            <w:shd w:val="clear" w:color="auto" w:fill="auto"/>
            <w:vAlign w:val="center"/>
            <w:hideMark/>
          </w:tcPr>
          <w:p w:rsidR="00F11996" w:rsidRPr="00B10BB3" w:rsidRDefault="00F11996" w:rsidP="002C1543">
            <w:pPr>
              <w:spacing w:after="0" w:line="240" w:lineRule="auto"/>
              <w:jc w:val="right"/>
              <w:rPr>
                <w:rFonts w:ascii="PT Astra Serif" w:hAnsi="PT Astra Serif"/>
                <w:color w:val="000000"/>
                <w:sz w:val="24"/>
                <w:szCs w:val="24"/>
              </w:rPr>
            </w:pPr>
            <w:r w:rsidRPr="00B10BB3">
              <w:rPr>
                <w:rFonts w:ascii="PT Astra Serif" w:hAnsi="PT Astra Serif"/>
                <w:color w:val="000000"/>
                <w:sz w:val="24"/>
                <w:szCs w:val="24"/>
              </w:rPr>
              <w:t xml:space="preserve">   4 918 511,0</w:t>
            </w:r>
          </w:p>
        </w:tc>
      </w:tr>
      <w:tr w:rsidR="00F11996" w:rsidRPr="00B10BB3" w:rsidTr="00B10BB3">
        <w:trPr>
          <w:trHeight w:val="20"/>
        </w:trPr>
        <w:tc>
          <w:tcPr>
            <w:tcW w:w="4972" w:type="dxa"/>
            <w:tcBorders>
              <w:top w:val="nil"/>
              <w:left w:val="single" w:sz="4" w:space="0" w:color="auto"/>
              <w:bottom w:val="single" w:sz="4" w:space="0" w:color="auto"/>
              <w:right w:val="single" w:sz="4" w:space="0" w:color="auto"/>
            </w:tcBorders>
            <w:shd w:val="clear" w:color="auto" w:fill="auto"/>
            <w:vAlign w:val="center"/>
            <w:hideMark/>
          </w:tcPr>
          <w:p w:rsidR="00F11996" w:rsidRPr="00B10BB3" w:rsidRDefault="00F11996" w:rsidP="002C1543">
            <w:pPr>
              <w:spacing w:after="0" w:line="240" w:lineRule="auto"/>
              <w:jc w:val="both"/>
              <w:rPr>
                <w:rFonts w:ascii="PT Astra Serif" w:eastAsia="Times New Roman" w:hAnsi="PT Astra Serif"/>
                <w:color w:val="000000"/>
                <w:sz w:val="24"/>
                <w:szCs w:val="24"/>
                <w:lang w:eastAsia="ru-RU"/>
              </w:rPr>
            </w:pPr>
            <w:r w:rsidRPr="00B10BB3">
              <w:rPr>
                <w:rFonts w:ascii="PT Astra Serif" w:eastAsia="Times New Roman" w:hAnsi="PT Astra Serif"/>
                <w:color w:val="000000"/>
                <w:sz w:val="24"/>
                <w:szCs w:val="24"/>
                <w:lang w:eastAsia="ru-RU"/>
              </w:rPr>
              <w:t xml:space="preserve">Субсидии </w:t>
            </w:r>
          </w:p>
        </w:tc>
        <w:tc>
          <w:tcPr>
            <w:tcW w:w="1701" w:type="dxa"/>
            <w:tcBorders>
              <w:top w:val="nil"/>
              <w:left w:val="nil"/>
              <w:bottom w:val="single" w:sz="4" w:space="0" w:color="auto"/>
              <w:right w:val="single" w:sz="4" w:space="0" w:color="auto"/>
            </w:tcBorders>
            <w:shd w:val="clear" w:color="auto" w:fill="auto"/>
            <w:vAlign w:val="center"/>
            <w:hideMark/>
          </w:tcPr>
          <w:p w:rsidR="00F11996" w:rsidRPr="00B10BB3" w:rsidRDefault="00F11996" w:rsidP="002C1543">
            <w:pPr>
              <w:spacing w:after="0" w:line="240" w:lineRule="auto"/>
              <w:jc w:val="right"/>
              <w:rPr>
                <w:rFonts w:ascii="PT Astra Serif" w:hAnsi="PT Astra Serif"/>
                <w:color w:val="000000"/>
                <w:sz w:val="24"/>
                <w:szCs w:val="24"/>
              </w:rPr>
            </w:pPr>
            <w:r w:rsidRPr="00B10BB3">
              <w:rPr>
                <w:rFonts w:ascii="PT Astra Serif" w:hAnsi="PT Astra Serif"/>
                <w:color w:val="000000"/>
                <w:sz w:val="24"/>
                <w:szCs w:val="24"/>
              </w:rPr>
              <w:t xml:space="preserve">    4 414 048,4   </w:t>
            </w:r>
          </w:p>
        </w:tc>
        <w:tc>
          <w:tcPr>
            <w:tcW w:w="1559" w:type="dxa"/>
            <w:tcBorders>
              <w:top w:val="nil"/>
              <w:left w:val="nil"/>
              <w:bottom w:val="single" w:sz="4" w:space="0" w:color="auto"/>
              <w:right w:val="single" w:sz="4" w:space="0" w:color="auto"/>
            </w:tcBorders>
            <w:shd w:val="clear" w:color="auto" w:fill="auto"/>
            <w:vAlign w:val="center"/>
            <w:hideMark/>
          </w:tcPr>
          <w:p w:rsidR="00F11996" w:rsidRPr="00B10BB3" w:rsidRDefault="00F11996" w:rsidP="002C1543">
            <w:pPr>
              <w:spacing w:after="0" w:line="240" w:lineRule="auto"/>
              <w:jc w:val="right"/>
              <w:rPr>
                <w:rFonts w:ascii="PT Astra Serif" w:hAnsi="PT Astra Serif"/>
                <w:color w:val="000000"/>
                <w:sz w:val="24"/>
                <w:szCs w:val="24"/>
              </w:rPr>
            </w:pPr>
            <w:r w:rsidRPr="00B10BB3">
              <w:rPr>
                <w:rFonts w:ascii="PT Astra Serif" w:hAnsi="PT Astra Serif"/>
                <w:color w:val="000000"/>
                <w:sz w:val="24"/>
                <w:szCs w:val="24"/>
              </w:rPr>
              <w:t xml:space="preserve">   3 242 475,1   </w:t>
            </w:r>
          </w:p>
        </w:tc>
        <w:tc>
          <w:tcPr>
            <w:tcW w:w="1559" w:type="dxa"/>
            <w:tcBorders>
              <w:top w:val="nil"/>
              <w:left w:val="nil"/>
              <w:bottom w:val="single" w:sz="4" w:space="0" w:color="auto"/>
              <w:right w:val="single" w:sz="4" w:space="0" w:color="auto"/>
            </w:tcBorders>
            <w:shd w:val="clear" w:color="auto" w:fill="auto"/>
            <w:vAlign w:val="center"/>
            <w:hideMark/>
          </w:tcPr>
          <w:p w:rsidR="00F11996" w:rsidRPr="00B10BB3" w:rsidRDefault="00F11996" w:rsidP="002C1543">
            <w:pPr>
              <w:spacing w:after="0" w:line="240" w:lineRule="auto"/>
              <w:jc w:val="right"/>
              <w:rPr>
                <w:rFonts w:ascii="PT Astra Serif" w:hAnsi="PT Astra Serif"/>
                <w:color w:val="000000"/>
                <w:sz w:val="24"/>
                <w:szCs w:val="24"/>
              </w:rPr>
            </w:pPr>
            <w:r w:rsidRPr="00B10BB3">
              <w:rPr>
                <w:rFonts w:ascii="PT Astra Serif" w:hAnsi="PT Astra Serif"/>
                <w:color w:val="000000"/>
                <w:sz w:val="24"/>
                <w:szCs w:val="24"/>
              </w:rPr>
              <w:t xml:space="preserve">   2 891 786,4   </w:t>
            </w:r>
          </w:p>
        </w:tc>
      </w:tr>
      <w:tr w:rsidR="00F11996" w:rsidRPr="00B10BB3" w:rsidTr="00B10BB3">
        <w:trPr>
          <w:trHeight w:val="20"/>
        </w:trPr>
        <w:tc>
          <w:tcPr>
            <w:tcW w:w="4972" w:type="dxa"/>
            <w:tcBorders>
              <w:top w:val="nil"/>
              <w:left w:val="single" w:sz="4" w:space="0" w:color="auto"/>
              <w:bottom w:val="single" w:sz="4" w:space="0" w:color="auto"/>
              <w:right w:val="single" w:sz="4" w:space="0" w:color="auto"/>
            </w:tcBorders>
            <w:shd w:val="clear" w:color="auto" w:fill="auto"/>
            <w:vAlign w:val="center"/>
            <w:hideMark/>
          </w:tcPr>
          <w:p w:rsidR="00F11996" w:rsidRPr="00B10BB3" w:rsidRDefault="00F11996" w:rsidP="002C1543">
            <w:pPr>
              <w:spacing w:after="0" w:line="240" w:lineRule="auto"/>
              <w:jc w:val="both"/>
              <w:rPr>
                <w:rFonts w:ascii="PT Astra Serif" w:eastAsia="Times New Roman" w:hAnsi="PT Astra Serif"/>
                <w:color w:val="000000"/>
                <w:sz w:val="24"/>
                <w:szCs w:val="24"/>
                <w:lang w:eastAsia="ru-RU"/>
              </w:rPr>
            </w:pPr>
            <w:r w:rsidRPr="00B10BB3">
              <w:rPr>
                <w:rFonts w:ascii="PT Astra Serif" w:eastAsia="Times New Roman" w:hAnsi="PT Astra Serif"/>
                <w:color w:val="000000"/>
                <w:sz w:val="24"/>
                <w:szCs w:val="24"/>
                <w:lang w:eastAsia="ru-RU"/>
              </w:rPr>
              <w:t xml:space="preserve">Субвенции </w:t>
            </w:r>
          </w:p>
        </w:tc>
        <w:tc>
          <w:tcPr>
            <w:tcW w:w="1701" w:type="dxa"/>
            <w:tcBorders>
              <w:top w:val="nil"/>
              <w:left w:val="nil"/>
              <w:bottom w:val="single" w:sz="4" w:space="0" w:color="auto"/>
              <w:right w:val="single" w:sz="4" w:space="0" w:color="auto"/>
            </w:tcBorders>
            <w:shd w:val="clear" w:color="auto" w:fill="auto"/>
            <w:vAlign w:val="center"/>
            <w:hideMark/>
          </w:tcPr>
          <w:p w:rsidR="00F11996" w:rsidRPr="00B10BB3" w:rsidRDefault="00F11996" w:rsidP="002C1543">
            <w:pPr>
              <w:spacing w:after="0" w:line="240" w:lineRule="auto"/>
              <w:jc w:val="right"/>
              <w:rPr>
                <w:rFonts w:ascii="PT Astra Serif" w:hAnsi="PT Astra Serif"/>
                <w:color w:val="000000"/>
                <w:sz w:val="24"/>
                <w:szCs w:val="24"/>
              </w:rPr>
            </w:pPr>
            <w:r w:rsidRPr="00B10BB3">
              <w:rPr>
                <w:rFonts w:ascii="PT Astra Serif" w:hAnsi="PT Astra Serif"/>
                <w:color w:val="000000"/>
                <w:sz w:val="24"/>
                <w:szCs w:val="24"/>
              </w:rPr>
              <w:t xml:space="preserve">  15 310 964,6   </w:t>
            </w:r>
          </w:p>
        </w:tc>
        <w:tc>
          <w:tcPr>
            <w:tcW w:w="1559" w:type="dxa"/>
            <w:tcBorders>
              <w:top w:val="nil"/>
              <w:left w:val="nil"/>
              <w:bottom w:val="single" w:sz="4" w:space="0" w:color="auto"/>
              <w:right w:val="single" w:sz="4" w:space="0" w:color="auto"/>
            </w:tcBorders>
            <w:shd w:val="clear" w:color="auto" w:fill="auto"/>
            <w:vAlign w:val="center"/>
            <w:hideMark/>
          </w:tcPr>
          <w:p w:rsidR="00F11996" w:rsidRPr="00B10BB3" w:rsidRDefault="00F11996" w:rsidP="002C1543">
            <w:pPr>
              <w:spacing w:after="0" w:line="240" w:lineRule="auto"/>
              <w:jc w:val="right"/>
              <w:rPr>
                <w:rFonts w:ascii="PT Astra Serif" w:hAnsi="PT Astra Serif"/>
                <w:color w:val="000000"/>
                <w:sz w:val="24"/>
                <w:szCs w:val="24"/>
              </w:rPr>
            </w:pPr>
            <w:r w:rsidRPr="00B10BB3">
              <w:rPr>
                <w:rFonts w:ascii="PT Astra Serif" w:hAnsi="PT Astra Serif"/>
                <w:color w:val="000000"/>
                <w:sz w:val="24"/>
                <w:szCs w:val="24"/>
              </w:rPr>
              <w:t xml:space="preserve"> 15 327 971,3   </w:t>
            </w:r>
          </w:p>
        </w:tc>
        <w:tc>
          <w:tcPr>
            <w:tcW w:w="1559" w:type="dxa"/>
            <w:tcBorders>
              <w:top w:val="nil"/>
              <w:left w:val="nil"/>
              <w:bottom w:val="single" w:sz="4" w:space="0" w:color="auto"/>
              <w:right w:val="single" w:sz="4" w:space="0" w:color="auto"/>
            </w:tcBorders>
            <w:shd w:val="clear" w:color="auto" w:fill="auto"/>
            <w:vAlign w:val="center"/>
            <w:hideMark/>
          </w:tcPr>
          <w:p w:rsidR="00F11996" w:rsidRPr="00B10BB3" w:rsidRDefault="00F11996" w:rsidP="002C1543">
            <w:pPr>
              <w:spacing w:after="0" w:line="240" w:lineRule="auto"/>
              <w:jc w:val="right"/>
              <w:rPr>
                <w:rFonts w:ascii="PT Astra Serif" w:hAnsi="PT Astra Serif"/>
                <w:color w:val="000000"/>
                <w:sz w:val="24"/>
                <w:szCs w:val="24"/>
              </w:rPr>
            </w:pPr>
            <w:r w:rsidRPr="00B10BB3">
              <w:rPr>
                <w:rFonts w:ascii="PT Astra Serif" w:hAnsi="PT Astra Serif"/>
                <w:color w:val="000000"/>
                <w:sz w:val="24"/>
                <w:szCs w:val="24"/>
              </w:rPr>
              <w:t xml:space="preserve"> 15 327 540,5   </w:t>
            </w:r>
          </w:p>
        </w:tc>
      </w:tr>
      <w:tr w:rsidR="00F11996" w:rsidRPr="00B10BB3" w:rsidTr="00B10BB3">
        <w:trPr>
          <w:trHeight w:val="63"/>
        </w:trPr>
        <w:tc>
          <w:tcPr>
            <w:tcW w:w="4972" w:type="dxa"/>
            <w:tcBorders>
              <w:top w:val="nil"/>
              <w:left w:val="single" w:sz="4" w:space="0" w:color="auto"/>
              <w:bottom w:val="single" w:sz="4" w:space="0" w:color="auto"/>
              <w:right w:val="single" w:sz="4" w:space="0" w:color="auto"/>
            </w:tcBorders>
            <w:shd w:val="clear" w:color="auto" w:fill="auto"/>
            <w:vAlign w:val="center"/>
            <w:hideMark/>
          </w:tcPr>
          <w:p w:rsidR="00F11996" w:rsidRPr="00B10BB3" w:rsidRDefault="00F11996" w:rsidP="002C1543">
            <w:pPr>
              <w:spacing w:after="0" w:line="240" w:lineRule="auto"/>
              <w:jc w:val="both"/>
              <w:rPr>
                <w:rFonts w:ascii="PT Astra Serif" w:eastAsia="Times New Roman" w:hAnsi="PT Astra Serif"/>
                <w:color w:val="000000"/>
                <w:sz w:val="24"/>
                <w:szCs w:val="24"/>
                <w:lang w:eastAsia="ru-RU"/>
              </w:rPr>
            </w:pPr>
            <w:r w:rsidRPr="00B10BB3">
              <w:rPr>
                <w:rFonts w:ascii="PT Astra Serif" w:eastAsia="Times New Roman" w:hAnsi="PT Astra Serif"/>
                <w:color w:val="000000"/>
                <w:sz w:val="24"/>
                <w:szCs w:val="24"/>
                <w:lang w:eastAsia="ru-RU"/>
              </w:rPr>
              <w:t>Иные межбюджетные трансферты</w:t>
            </w:r>
          </w:p>
        </w:tc>
        <w:tc>
          <w:tcPr>
            <w:tcW w:w="1701" w:type="dxa"/>
            <w:tcBorders>
              <w:top w:val="nil"/>
              <w:left w:val="nil"/>
              <w:bottom w:val="single" w:sz="4" w:space="0" w:color="auto"/>
              <w:right w:val="single" w:sz="4" w:space="0" w:color="auto"/>
            </w:tcBorders>
            <w:shd w:val="clear" w:color="auto" w:fill="auto"/>
            <w:vAlign w:val="center"/>
            <w:hideMark/>
          </w:tcPr>
          <w:p w:rsidR="00F11996" w:rsidRPr="00B10BB3" w:rsidRDefault="00F11996" w:rsidP="002C1543">
            <w:pPr>
              <w:spacing w:after="0" w:line="240" w:lineRule="auto"/>
              <w:jc w:val="right"/>
              <w:rPr>
                <w:rFonts w:ascii="PT Astra Serif" w:hAnsi="PT Astra Serif"/>
                <w:color w:val="000000"/>
                <w:sz w:val="24"/>
                <w:szCs w:val="24"/>
              </w:rPr>
            </w:pPr>
            <w:r w:rsidRPr="00B10BB3">
              <w:rPr>
                <w:rFonts w:ascii="PT Astra Serif" w:hAnsi="PT Astra Serif"/>
                <w:color w:val="000000"/>
                <w:sz w:val="24"/>
                <w:szCs w:val="24"/>
              </w:rPr>
              <w:t xml:space="preserve">    1 154 549,4</w:t>
            </w:r>
          </w:p>
        </w:tc>
        <w:tc>
          <w:tcPr>
            <w:tcW w:w="1559" w:type="dxa"/>
            <w:tcBorders>
              <w:top w:val="nil"/>
              <w:left w:val="nil"/>
              <w:bottom w:val="single" w:sz="4" w:space="0" w:color="auto"/>
              <w:right w:val="single" w:sz="4" w:space="0" w:color="auto"/>
            </w:tcBorders>
            <w:shd w:val="clear" w:color="auto" w:fill="auto"/>
            <w:vAlign w:val="center"/>
            <w:hideMark/>
          </w:tcPr>
          <w:p w:rsidR="00F11996" w:rsidRPr="00B10BB3" w:rsidRDefault="00F11996" w:rsidP="002C1543">
            <w:pPr>
              <w:spacing w:after="0" w:line="240" w:lineRule="auto"/>
              <w:jc w:val="right"/>
              <w:rPr>
                <w:rFonts w:ascii="PT Astra Serif" w:hAnsi="PT Astra Serif"/>
                <w:color w:val="000000"/>
                <w:sz w:val="24"/>
                <w:szCs w:val="24"/>
              </w:rPr>
            </w:pPr>
            <w:r w:rsidRPr="00B10BB3">
              <w:rPr>
                <w:rFonts w:ascii="PT Astra Serif" w:hAnsi="PT Astra Serif"/>
                <w:color w:val="000000"/>
                <w:sz w:val="24"/>
                <w:szCs w:val="24"/>
              </w:rPr>
              <w:t xml:space="preserve">   1 154 280,4</w:t>
            </w:r>
          </w:p>
        </w:tc>
        <w:tc>
          <w:tcPr>
            <w:tcW w:w="1559" w:type="dxa"/>
            <w:tcBorders>
              <w:top w:val="nil"/>
              <w:left w:val="nil"/>
              <w:bottom w:val="single" w:sz="4" w:space="0" w:color="auto"/>
              <w:right w:val="single" w:sz="4" w:space="0" w:color="auto"/>
            </w:tcBorders>
            <w:shd w:val="clear" w:color="auto" w:fill="auto"/>
            <w:vAlign w:val="center"/>
            <w:hideMark/>
          </w:tcPr>
          <w:p w:rsidR="00F11996" w:rsidRPr="00B10BB3" w:rsidRDefault="00F11996" w:rsidP="002C1543">
            <w:pPr>
              <w:spacing w:after="0" w:line="240" w:lineRule="auto"/>
              <w:jc w:val="right"/>
              <w:rPr>
                <w:rFonts w:ascii="PT Astra Serif" w:hAnsi="PT Astra Serif"/>
                <w:color w:val="000000"/>
                <w:sz w:val="24"/>
                <w:szCs w:val="24"/>
              </w:rPr>
            </w:pPr>
            <w:r w:rsidRPr="00B10BB3">
              <w:rPr>
                <w:rFonts w:ascii="PT Astra Serif" w:hAnsi="PT Astra Serif"/>
                <w:color w:val="000000"/>
                <w:sz w:val="24"/>
                <w:szCs w:val="24"/>
              </w:rPr>
              <w:t xml:space="preserve">   1 154 113,4</w:t>
            </w:r>
          </w:p>
        </w:tc>
      </w:tr>
    </w:tbl>
    <w:p w:rsidR="00B10BB3" w:rsidRDefault="00B10BB3" w:rsidP="00F11996">
      <w:pPr>
        <w:spacing w:after="0" w:line="240" w:lineRule="auto"/>
        <w:jc w:val="center"/>
        <w:outlineLvl w:val="0"/>
        <w:rPr>
          <w:rFonts w:ascii="PT Astra Serif" w:hAnsi="PT Astra Serif"/>
          <w:b/>
          <w:color w:val="000000"/>
          <w:sz w:val="26"/>
          <w:szCs w:val="26"/>
          <w:u w:val="single"/>
        </w:rPr>
      </w:pPr>
    </w:p>
    <w:p w:rsidR="00F11996" w:rsidRPr="00AD6809" w:rsidRDefault="00F11996" w:rsidP="00F11996">
      <w:pPr>
        <w:spacing w:after="0" w:line="240" w:lineRule="auto"/>
        <w:jc w:val="center"/>
        <w:outlineLvl w:val="0"/>
        <w:rPr>
          <w:rFonts w:ascii="PT Astra Serif" w:hAnsi="PT Astra Serif"/>
          <w:b/>
          <w:color w:val="000000"/>
          <w:sz w:val="26"/>
          <w:szCs w:val="26"/>
          <w:u w:val="single"/>
        </w:rPr>
      </w:pPr>
      <w:r w:rsidRPr="00AD6809">
        <w:rPr>
          <w:rFonts w:ascii="PT Astra Serif" w:hAnsi="PT Astra Serif"/>
          <w:b/>
          <w:color w:val="000000"/>
          <w:sz w:val="26"/>
          <w:szCs w:val="26"/>
          <w:u w:val="single"/>
        </w:rPr>
        <w:t>Дотации</w:t>
      </w:r>
    </w:p>
    <w:p w:rsidR="00F11996" w:rsidRPr="00AD6809" w:rsidRDefault="00F11996" w:rsidP="007C2206">
      <w:pPr>
        <w:numPr>
          <w:ilvl w:val="0"/>
          <w:numId w:val="3"/>
        </w:numPr>
        <w:tabs>
          <w:tab w:val="clear" w:pos="1070"/>
          <w:tab w:val="num" w:pos="0"/>
          <w:tab w:val="left" w:pos="993"/>
        </w:tabs>
        <w:spacing w:after="0" w:line="240" w:lineRule="auto"/>
        <w:ind w:left="0" w:firstLine="709"/>
        <w:jc w:val="both"/>
        <w:outlineLvl w:val="1"/>
        <w:rPr>
          <w:rFonts w:ascii="PT Astra Serif" w:hAnsi="PT Astra Serif"/>
          <w:sz w:val="26"/>
          <w:szCs w:val="26"/>
        </w:rPr>
      </w:pPr>
      <w:r w:rsidRPr="00AD6809">
        <w:rPr>
          <w:rFonts w:ascii="PT Astra Serif" w:hAnsi="PT Astra Serif"/>
          <w:sz w:val="26"/>
          <w:szCs w:val="26"/>
        </w:rPr>
        <w:t>Дотации на выравнивание бюджетной обеспеченности муниципальных районов (городских округов).</w:t>
      </w:r>
    </w:p>
    <w:p w:rsidR="00F11996" w:rsidRPr="00AD6809" w:rsidRDefault="00F11996" w:rsidP="007C2206">
      <w:pPr>
        <w:numPr>
          <w:ilvl w:val="0"/>
          <w:numId w:val="3"/>
        </w:numPr>
        <w:tabs>
          <w:tab w:val="clear" w:pos="1070"/>
          <w:tab w:val="num" w:pos="0"/>
          <w:tab w:val="left" w:pos="993"/>
        </w:tabs>
        <w:spacing w:after="0" w:line="240" w:lineRule="auto"/>
        <w:ind w:left="0" w:firstLine="709"/>
        <w:jc w:val="both"/>
        <w:outlineLvl w:val="1"/>
        <w:rPr>
          <w:rFonts w:ascii="PT Astra Serif" w:hAnsi="PT Astra Serif"/>
          <w:sz w:val="26"/>
          <w:szCs w:val="26"/>
        </w:rPr>
      </w:pPr>
      <w:r w:rsidRPr="00AD6809">
        <w:rPr>
          <w:rFonts w:ascii="PT Astra Serif" w:hAnsi="PT Astra Serif"/>
          <w:sz w:val="26"/>
          <w:szCs w:val="26"/>
        </w:rPr>
        <w:t>Дотации из областного бюджета на поддержку мер по обеспечению сбалансированности местных бюджетов.</w:t>
      </w:r>
    </w:p>
    <w:p w:rsidR="00F11996" w:rsidRPr="00AD6809" w:rsidRDefault="00F11996" w:rsidP="00F11996">
      <w:pPr>
        <w:pStyle w:val="a5"/>
        <w:ind w:left="0" w:firstLine="709"/>
        <w:jc w:val="both"/>
        <w:rPr>
          <w:rFonts w:ascii="PT Astra Serif" w:hAnsi="PT Astra Serif"/>
          <w:sz w:val="26"/>
          <w:szCs w:val="26"/>
        </w:rPr>
      </w:pPr>
      <w:proofErr w:type="gramStart"/>
      <w:r w:rsidRPr="00AD6809">
        <w:rPr>
          <w:rFonts w:ascii="PT Astra Serif" w:hAnsi="PT Astra Serif"/>
          <w:sz w:val="26"/>
          <w:szCs w:val="26"/>
        </w:rPr>
        <w:t xml:space="preserve">Объем дотаций на выравнивание бюджетной обеспеченности муниципальных районов (городских округов) на очередной финансовый год и </w:t>
      </w:r>
      <w:r w:rsidR="00B10BB3">
        <w:rPr>
          <w:rFonts w:ascii="PT Astra Serif" w:hAnsi="PT Astra Serif"/>
          <w:sz w:val="26"/>
          <w:szCs w:val="26"/>
        </w:rPr>
        <w:t xml:space="preserve">на </w:t>
      </w:r>
      <w:r w:rsidRPr="00AD6809">
        <w:rPr>
          <w:rFonts w:ascii="PT Astra Serif" w:hAnsi="PT Astra Serif"/>
          <w:sz w:val="26"/>
          <w:szCs w:val="26"/>
        </w:rPr>
        <w:t xml:space="preserve">плановый период </w:t>
      </w:r>
      <w:r w:rsidRPr="00AD6809">
        <w:rPr>
          <w:rFonts w:ascii="PT Astra Serif" w:hAnsi="PT Astra Serif"/>
          <w:sz w:val="26"/>
          <w:szCs w:val="26"/>
        </w:rPr>
        <w:lastRenderedPageBreak/>
        <w:t xml:space="preserve">определяется исходя из необходимости достижения критерия выравнивания расчетной бюджетной обеспеченности муниципальных районов (городских округов), установленного законом Томской области об областном бюджете на очередной финансовый год и </w:t>
      </w:r>
      <w:r w:rsidR="00801138">
        <w:rPr>
          <w:rFonts w:ascii="PT Astra Serif" w:hAnsi="PT Astra Serif"/>
          <w:sz w:val="26"/>
          <w:szCs w:val="26"/>
        </w:rPr>
        <w:t xml:space="preserve">на </w:t>
      </w:r>
      <w:r w:rsidRPr="00AD6809">
        <w:rPr>
          <w:rFonts w:ascii="PT Astra Serif" w:hAnsi="PT Astra Serif"/>
          <w:sz w:val="26"/>
          <w:szCs w:val="26"/>
        </w:rPr>
        <w:t>плановый период, и обеспечивает поддержание гарантированного уровня расчетной бюджетной обеспеченности в размере не менее 90</w:t>
      </w:r>
      <w:proofErr w:type="gramEnd"/>
      <w:r w:rsidRPr="00AD6809">
        <w:rPr>
          <w:rFonts w:ascii="PT Astra Serif" w:hAnsi="PT Astra Serif"/>
          <w:sz w:val="26"/>
          <w:szCs w:val="26"/>
        </w:rPr>
        <w:t xml:space="preserve">% от бюджетной обеспеченности муниципального образования с наивысшим уровнем бюджетной обеспеченности в соответствии с Законом Томской области от 13.08.2007 №170-ОЗ </w:t>
      </w:r>
      <w:r w:rsidR="0048009E">
        <w:rPr>
          <w:rFonts w:ascii="PT Astra Serif" w:hAnsi="PT Astra Serif"/>
          <w:sz w:val="26"/>
          <w:szCs w:val="26"/>
        </w:rPr>
        <w:t>«</w:t>
      </w:r>
      <w:r w:rsidRPr="00AD6809">
        <w:rPr>
          <w:rFonts w:ascii="PT Astra Serif" w:hAnsi="PT Astra Serif"/>
          <w:sz w:val="26"/>
          <w:szCs w:val="26"/>
        </w:rPr>
        <w:t>О межбюджетных отношениях в Томской области</w:t>
      </w:r>
      <w:r w:rsidR="0048009E">
        <w:rPr>
          <w:rFonts w:ascii="PT Astra Serif" w:hAnsi="PT Astra Serif"/>
          <w:sz w:val="26"/>
          <w:szCs w:val="26"/>
        </w:rPr>
        <w:t>»</w:t>
      </w:r>
      <w:r w:rsidRPr="00AD6809">
        <w:rPr>
          <w:rFonts w:ascii="PT Astra Serif" w:hAnsi="PT Astra Serif"/>
          <w:sz w:val="26"/>
          <w:szCs w:val="26"/>
        </w:rPr>
        <w:t xml:space="preserve">. </w:t>
      </w:r>
    </w:p>
    <w:p w:rsidR="00F11996" w:rsidRPr="00AD6809" w:rsidRDefault="00F11996" w:rsidP="00F11996">
      <w:pPr>
        <w:tabs>
          <w:tab w:val="left" w:pos="0"/>
          <w:tab w:val="left" w:pos="993"/>
          <w:tab w:val="left" w:pos="1276"/>
        </w:tabs>
        <w:spacing w:after="0"/>
        <w:ind w:firstLine="709"/>
        <w:jc w:val="both"/>
        <w:rPr>
          <w:rFonts w:ascii="PT Astra Serif" w:hAnsi="PT Astra Serif"/>
          <w:sz w:val="26"/>
          <w:szCs w:val="26"/>
        </w:rPr>
      </w:pPr>
      <w:r w:rsidRPr="00AD6809">
        <w:rPr>
          <w:rFonts w:ascii="PT Astra Serif" w:hAnsi="PT Astra Serif"/>
          <w:sz w:val="26"/>
          <w:szCs w:val="26"/>
        </w:rPr>
        <w:t>Общий объем дотаций на выравнивание бюджетной обеспеченности муниципальных районов (городских округов) предусмотрен:</w:t>
      </w:r>
    </w:p>
    <w:p w:rsidR="00F11996" w:rsidRPr="00AD6809" w:rsidRDefault="00F11996" w:rsidP="007C2206">
      <w:pPr>
        <w:pStyle w:val="a5"/>
        <w:numPr>
          <w:ilvl w:val="0"/>
          <w:numId w:val="6"/>
        </w:numPr>
        <w:tabs>
          <w:tab w:val="left" w:pos="0"/>
          <w:tab w:val="left" w:pos="993"/>
          <w:tab w:val="left" w:pos="1276"/>
        </w:tabs>
        <w:ind w:left="0" w:firstLine="709"/>
        <w:jc w:val="both"/>
        <w:rPr>
          <w:rFonts w:ascii="PT Astra Serif" w:hAnsi="PT Astra Serif"/>
          <w:sz w:val="26"/>
          <w:szCs w:val="26"/>
        </w:rPr>
      </w:pPr>
      <w:r w:rsidRPr="00AD6809">
        <w:rPr>
          <w:rFonts w:ascii="PT Astra Serif" w:hAnsi="PT Astra Serif"/>
          <w:sz w:val="26"/>
          <w:szCs w:val="26"/>
        </w:rPr>
        <w:t>2022 год – 3 442 576,1 тыс. рублей (темп роста к уровню 2021 года 102,4%), в том числе объем замещения дотации дополнительным нормативом отчислений от НДФЛ взамен денежной дотации на выравнивание бюджетной обеспеченности составляет 1 312 845,7 тыс. рублей;</w:t>
      </w:r>
    </w:p>
    <w:p w:rsidR="00F11996" w:rsidRPr="00AD6809" w:rsidRDefault="00F11996" w:rsidP="007C2206">
      <w:pPr>
        <w:pStyle w:val="a5"/>
        <w:numPr>
          <w:ilvl w:val="0"/>
          <w:numId w:val="6"/>
        </w:numPr>
        <w:tabs>
          <w:tab w:val="left" w:pos="0"/>
          <w:tab w:val="left" w:pos="993"/>
          <w:tab w:val="left" w:pos="1276"/>
        </w:tabs>
        <w:ind w:left="0" w:firstLine="709"/>
        <w:jc w:val="both"/>
        <w:rPr>
          <w:rFonts w:ascii="PT Astra Serif" w:hAnsi="PT Astra Serif"/>
          <w:sz w:val="26"/>
          <w:szCs w:val="26"/>
        </w:rPr>
      </w:pPr>
      <w:r w:rsidRPr="00AD6809">
        <w:rPr>
          <w:rFonts w:ascii="PT Astra Serif" w:hAnsi="PT Astra Serif"/>
          <w:sz w:val="26"/>
          <w:szCs w:val="26"/>
        </w:rPr>
        <w:t xml:space="preserve">2023 год – 3 517 816,2 тыс. рублей (темп роста к уровню 2022 года 102,2%), в том числе объем замещения дотации дополнительным нормативом отчислений от НДФЛ взамен денежной дотации на выравнивание бюджетной обеспеченности составляет                          1 388 085,8 тыс. рублей; </w:t>
      </w:r>
    </w:p>
    <w:p w:rsidR="00F11996" w:rsidRPr="00AD6809" w:rsidRDefault="00F11996" w:rsidP="007C2206">
      <w:pPr>
        <w:pStyle w:val="a5"/>
        <w:numPr>
          <w:ilvl w:val="0"/>
          <w:numId w:val="6"/>
        </w:numPr>
        <w:tabs>
          <w:tab w:val="left" w:pos="0"/>
          <w:tab w:val="left" w:pos="993"/>
          <w:tab w:val="left" w:pos="1276"/>
        </w:tabs>
        <w:ind w:left="0" w:firstLine="709"/>
        <w:jc w:val="both"/>
        <w:rPr>
          <w:rFonts w:ascii="PT Astra Serif" w:hAnsi="PT Astra Serif"/>
          <w:sz w:val="26"/>
          <w:szCs w:val="26"/>
        </w:rPr>
      </w:pPr>
      <w:r w:rsidRPr="00AD6809">
        <w:rPr>
          <w:rFonts w:ascii="PT Astra Serif" w:hAnsi="PT Astra Serif"/>
          <w:sz w:val="26"/>
          <w:szCs w:val="26"/>
        </w:rPr>
        <w:t xml:space="preserve">2024 год – 3 597 376,9 тыс. рублей (темп роста к уровню 2023 года 102,3%), в том числе объем замещения дотации дополнительным нормативом отчислений от НДФЛ взамен денежной дотации на выравнивание бюджетной обеспеченности составляет                   1 467 646,5 тыс. рублей. </w:t>
      </w:r>
    </w:p>
    <w:p w:rsidR="00F11996" w:rsidRPr="00AD6809" w:rsidRDefault="00F11996" w:rsidP="00F11996">
      <w:pPr>
        <w:spacing w:after="0" w:line="240" w:lineRule="auto"/>
        <w:ind w:firstLine="709"/>
        <w:jc w:val="both"/>
        <w:rPr>
          <w:rFonts w:ascii="PT Astra Serif" w:hAnsi="PT Astra Serif"/>
          <w:sz w:val="26"/>
          <w:szCs w:val="26"/>
        </w:rPr>
      </w:pPr>
      <w:r w:rsidRPr="00AD6809">
        <w:rPr>
          <w:rFonts w:ascii="PT Astra Serif" w:hAnsi="PT Astra Serif"/>
          <w:sz w:val="26"/>
          <w:szCs w:val="26"/>
        </w:rPr>
        <w:t xml:space="preserve">Объем дотаций </w:t>
      </w:r>
      <w:r w:rsidRPr="00AD6809">
        <w:rPr>
          <w:rFonts w:ascii="PT Astra Serif" w:eastAsia="Times New Roman" w:hAnsi="PT Astra Serif"/>
          <w:sz w:val="26"/>
          <w:szCs w:val="26"/>
          <w:lang w:eastAsia="ru-RU"/>
        </w:rPr>
        <w:t>на выравнивание бюджетной обеспеченности муниципальных районов (городских округов)</w:t>
      </w:r>
      <w:r w:rsidRPr="00AD6809">
        <w:rPr>
          <w:rFonts w:ascii="PT Astra Serif" w:hAnsi="PT Astra Serif"/>
          <w:sz w:val="26"/>
          <w:szCs w:val="26"/>
        </w:rPr>
        <w:t xml:space="preserve"> в денежной форме предусмотрен </w:t>
      </w:r>
      <w:r w:rsidR="002C1543" w:rsidRPr="00AD6809">
        <w:rPr>
          <w:rFonts w:ascii="PT Astra Serif" w:hAnsi="PT Astra Serif"/>
          <w:sz w:val="26"/>
          <w:szCs w:val="26"/>
        </w:rPr>
        <w:t>на 2022-2023 годы по 2 129 730,4 тыс. рублей ежегодно.</w:t>
      </w:r>
    </w:p>
    <w:p w:rsidR="00F11996" w:rsidRPr="00AD6809" w:rsidRDefault="00F11996" w:rsidP="00F11996">
      <w:pPr>
        <w:spacing w:after="0" w:line="240" w:lineRule="auto"/>
        <w:ind w:firstLine="709"/>
        <w:jc w:val="both"/>
        <w:rPr>
          <w:rFonts w:ascii="PT Astra Serif" w:hAnsi="PT Astra Serif"/>
          <w:sz w:val="26"/>
          <w:szCs w:val="26"/>
        </w:rPr>
      </w:pPr>
      <w:r w:rsidRPr="00AD6809">
        <w:rPr>
          <w:rFonts w:ascii="PT Astra Serif" w:hAnsi="PT Astra Serif"/>
          <w:sz w:val="26"/>
          <w:szCs w:val="26"/>
        </w:rPr>
        <w:t xml:space="preserve">Часть дотаций на выравнивание бюджетной обеспеченности в плановом периоде зарезервирована и будет распределяться в следующем бюджетном цикле. </w:t>
      </w:r>
    </w:p>
    <w:p w:rsidR="00F11996" w:rsidRPr="00AD6809" w:rsidRDefault="00F11996" w:rsidP="00F11996">
      <w:pPr>
        <w:spacing w:after="0" w:line="240" w:lineRule="auto"/>
        <w:ind w:firstLine="709"/>
        <w:jc w:val="both"/>
        <w:rPr>
          <w:rFonts w:ascii="PT Astra Serif" w:hAnsi="PT Astra Serif"/>
          <w:sz w:val="26"/>
          <w:szCs w:val="26"/>
        </w:rPr>
      </w:pPr>
      <w:r w:rsidRPr="00AD6809">
        <w:rPr>
          <w:rFonts w:ascii="PT Astra Serif" w:hAnsi="PT Astra Serif"/>
          <w:sz w:val="26"/>
          <w:szCs w:val="26"/>
        </w:rPr>
        <w:t xml:space="preserve">Поддержание сбалансированности местных бюджетов будет осуществляться путем предоставления дотаций на поддержку мер по обеспечению сбалансированности местных бюджетов и бюджетных кредитов муниципальным образованиям. </w:t>
      </w:r>
    </w:p>
    <w:p w:rsidR="00F11996" w:rsidRPr="00AD6809" w:rsidRDefault="00F11996" w:rsidP="00F11996">
      <w:pPr>
        <w:spacing w:after="0" w:line="240" w:lineRule="auto"/>
        <w:ind w:firstLine="709"/>
        <w:jc w:val="both"/>
        <w:rPr>
          <w:rFonts w:ascii="PT Astra Serif" w:hAnsi="PT Astra Serif"/>
          <w:sz w:val="26"/>
          <w:szCs w:val="26"/>
        </w:rPr>
      </w:pPr>
      <w:r w:rsidRPr="00AD6809">
        <w:rPr>
          <w:rFonts w:ascii="PT Astra Serif" w:hAnsi="PT Astra Serif"/>
          <w:sz w:val="26"/>
          <w:szCs w:val="26"/>
        </w:rPr>
        <w:t>Общий объем дотаций на поддержку мер по обеспечению сбалансированности местных бюджетов</w:t>
      </w:r>
      <w:r w:rsidRPr="00AD6809">
        <w:rPr>
          <w:rFonts w:ascii="PT Astra Serif" w:eastAsia="Times New Roman" w:hAnsi="PT Astra Serif"/>
          <w:sz w:val="26"/>
          <w:szCs w:val="26"/>
          <w:lang w:eastAsia="ru-RU"/>
        </w:rPr>
        <w:t xml:space="preserve"> из областного бюджета бюджетам муниципальных районов (городских округов) Томской области</w:t>
      </w:r>
      <w:r w:rsidRPr="00AD6809">
        <w:rPr>
          <w:rFonts w:ascii="PT Astra Serif" w:hAnsi="PT Astra Serif"/>
          <w:sz w:val="26"/>
          <w:szCs w:val="26"/>
        </w:rPr>
        <w:t xml:space="preserve"> составит:</w:t>
      </w:r>
    </w:p>
    <w:p w:rsidR="00F11996" w:rsidRPr="00AD6809" w:rsidRDefault="00F11996" w:rsidP="007C2206">
      <w:pPr>
        <w:numPr>
          <w:ilvl w:val="0"/>
          <w:numId w:val="4"/>
        </w:numPr>
        <w:tabs>
          <w:tab w:val="left" w:pos="1276"/>
          <w:tab w:val="left" w:pos="1418"/>
        </w:tabs>
        <w:spacing w:after="0" w:line="240" w:lineRule="auto"/>
        <w:ind w:left="0" w:firstLine="1069"/>
        <w:jc w:val="both"/>
        <w:rPr>
          <w:rFonts w:ascii="PT Astra Serif" w:hAnsi="PT Astra Serif"/>
          <w:sz w:val="26"/>
          <w:szCs w:val="26"/>
        </w:rPr>
      </w:pPr>
      <w:r w:rsidRPr="00AD6809">
        <w:rPr>
          <w:rFonts w:ascii="PT Astra Serif" w:hAnsi="PT Astra Serif"/>
          <w:sz w:val="26"/>
          <w:szCs w:val="26"/>
        </w:rPr>
        <w:t xml:space="preserve">2022 год </w:t>
      </w:r>
      <w:r w:rsidRPr="00AD6809">
        <w:rPr>
          <w:rFonts w:ascii="PT Astra Serif" w:hAnsi="PT Astra Serif"/>
          <w:sz w:val="26"/>
          <w:szCs w:val="26"/>
          <w:lang w:val="en-US"/>
        </w:rPr>
        <w:t>–</w:t>
      </w:r>
      <w:r w:rsidRPr="00AD6809">
        <w:rPr>
          <w:rFonts w:ascii="PT Astra Serif" w:hAnsi="PT Astra Serif"/>
          <w:sz w:val="26"/>
          <w:szCs w:val="26"/>
        </w:rPr>
        <w:t xml:space="preserve"> 2 789 740,7</w:t>
      </w:r>
      <w:r w:rsidR="002C1543" w:rsidRPr="00AD6809">
        <w:rPr>
          <w:rFonts w:ascii="PT Astra Serif" w:hAnsi="PT Astra Serif"/>
          <w:sz w:val="26"/>
          <w:szCs w:val="26"/>
        </w:rPr>
        <w:t xml:space="preserve"> </w:t>
      </w:r>
      <w:r w:rsidRPr="00AD6809">
        <w:rPr>
          <w:rFonts w:ascii="PT Astra Serif" w:hAnsi="PT Astra Serif"/>
          <w:sz w:val="26"/>
          <w:szCs w:val="26"/>
        </w:rPr>
        <w:t xml:space="preserve">тыс. рублей, </w:t>
      </w:r>
    </w:p>
    <w:p w:rsidR="00F11996" w:rsidRPr="00AD6809" w:rsidRDefault="00F11996" w:rsidP="007C2206">
      <w:pPr>
        <w:numPr>
          <w:ilvl w:val="0"/>
          <w:numId w:val="4"/>
        </w:numPr>
        <w:tabs>
          <w:tab w:val="left" w:pos="1276"/>
          <w:tab w:val="left" w:pos="1418"/>
        </w:tabs>
        <w:spacing w:after="0" w:line="240" w:lineRule="auto"/>
        <w:ind w:left="0" w:firstLine="1069"/>
        <w:jc w:val="both"/>
        <w:rPr>
          <w:rFonts w:ascii="PT Astra Serif" w:hAnsi="PT Astra Serif"/>
          <w:sz w:val="26"/>
          <w:szCs w:val="26"/>
        </w:rPr>
      </w:pPr>
      <w:r w:rsidRPr="00AD6809">
        <w:rPr>
          <w:rFonts w:ascii="PT Astra Serif" w:hAnsi="PT Astra Serif"/>
          <w:sz w:val="26"/>
          <w:szCs w:val="26"/>
        </w:rPr>
        <w:t xml:space="preserve">2023 год </w:t>
      </w:r>
      <w:r w:rsidRPr="00AD6809">
        <w:rPr>
          <w:rFonts w:ascii="PT Astra Serif" w:hAnsi="PT Astra Serif"/>
          <w:sz w:val="26"/>
          <w:szCs w:val="26"/>
          <w:lang w:val="en-US"/>
        </w:rPr>
        <w:t>–</w:t>
      </w:r>
      <w:r w:rsidRPr="00AD6809">
        <w:rPr>
          <w:rFonts w:ascii="PT Astra Serif" w:hAnsi="PT Astra Serif"/>
          <w:sz w:val="26"/>
          <w:szCs w:val="26"/>
        </w:rPr>
        <w:t xml:space="preserve"> 2 788 349,8</w:t>
      </w:r>
      <w:r w:rsidR="002C1543" w:rsidRPr="00AD6809">
        <w:rPr>
          <w:rFonts w:ascii="PT Astra Serif" w:hAnsi="PT Astra Serif"/>
          <w:sz w:val="26"/>
          <w:szCs w:val="26"/>
        </w:rPr>
        <w:t xml:space="preserve"> </w:t>
      </w:r>
      <w:r w:rsidRPr="00AD6809">
        <w:rPr>
          <w:rFonts w:ascii="PT Astra Serif" w:hAnsi="PT Astra Serif"/>
          <w:sz w:val="26"/>
          <w:szCs w:val="26"/>
        </w:rPr>
        <w:t>тыс. рублей;</w:t>
      </w:r>
    </w:p>
    <w:p w:rsidR="00F11996" w:rsidRPr="00AD6809" w:rsidRDefault="00F11996" w:rsidP="007C2206">
      <w:pPr>
        <w:numPr>
          <w:ilvl w:val="0"/>
          <w:numId w:val="4"/>
        </w:numPr>
        <w:tabs>
          <w:tab w:val="left" w:pos="1276"/>
          <w:tab w:val="left" w:pos="1418"/>
        </w:tabs>
        <w:spacing w:after="0" w:line="240" w:lineRule="auto"/>
        <w:ind w:left="0" w:firstLine="1069"/>
        <w:jc w:val="both"/>
        <w:rPr>
          <w:rFonts w:ascii="PT Astra Serif" w:eastAsia="Times New Roman" w:hAnsi="PT Astra Serif"/>
          <w:sz w:val="26"/>
          <w:szCs w:val="26"/>
          <w:lang w:eastAsia="ru-RU"/>
        </w:rPr>
      </w:pPr>
      <w:r w:rsidRPr="00AD6809">
        <w:rPr>
          <w:rFonts w:ascii="PT Astra Serif" w:hAnsi="PT Astra Serif"/>
          <w:sz w:val="26"/>
          <w:szCs w:val="26"/>
        </w:rPr>
        <w:t xml:space="preserve">2024 год </w:t>
      </w:r>
      <w:r w:rsidRPr="00AD6809">
        <w:rPr>
          <w:rFonts w:ascii="PT Astra Serif" w:hAnsi="PT Astra Serif"/>
          <w:sz w:val="26"/>
          <w:szCs w:val="26"/>
          <w:lang w:val="en-US"/>
        </w:rPr>
        <w:t>–</w:t>
      </w:r>
      <w:r w:rsidRPr="00AD6809">
        <w:rPr>
          <w:rFonts w:ascii="PT Astra Serif" w:hAnsi="PT Astra Serif"/>
          <w:sz w:val="26"/>
          <w:szCs w:val="26"/>
        </w:rPr>
        <w:t xml:space="preserve"> 2 788 780,6 </w:t>
      </w:r>
      <w:r w:rsidRPr="00AD6809">
        <w:rPr>
          <w:rFonts w:ascii="PT Astra Serif" w:eastAsia="Times New Roman" w:hAnsi="PT Astra Serif"/>
          <w:sz w:val="26"/>
          <w:szCs w:val="26"/>
          <w:lang w:eastAsia="ru-RU"/>
        </w:rPr>
        <w:t>тыс. рублей.</w:t>
      </w:r>
    </w:p>
    <w:p w:rsidR="00F11996" w:rsidRPr="00AD6809" w:rsidRDefault="00F11996" w:rsidP="00F11996">
      <w:pPr>
        <w:pStyle w:val="a5"/>
        <w:tabs>
          <w:tab w:val="left" w:pos="0"/>
        </w:tabs>
        <w:autoSpaceDE w:val="0"/>
        <w:autoSpaceDN w:val="0"/>
        <w:adjustRightInd w:val="0"/>
        <w:ind w:left="0" w:firstLine="709"/>
        <w:jc w:val="both"/>
        <w:rPr>
          <w:rFonts w:ascii="PT Astra Serif" w:hAnsi="PT Astra Serif"/>
          <w:color w:val="000000" w:themeColor="text1"/>
          <w:sz w:val="26"/>
          <w:szCs w:val="26"/>
        </w:rPr>
      </w:pPr>
      <w:proofErr w:type="gramStart"/>
      <w:r w:rsidRPr="00AD6809">
        <w:rPr>
          <w:rFonts w:ascii="PT Astra Serif" w:hAnsi="PT Astra Serif"/>
          <w:color w:val="000000" w:themeColor="text1"/>
          <w:sz w:val="26"/>
          <w:szCs w:val="26"/>
        </w:rPr>
        <w:t>В целях компенсации выпадающих доходов в связи с изменениями, внесенными в статью 137 Бюджетного кодекса Российской Федерации в части исключения возможности выравнивания бюджетной обеспеченности городского округа за счет предоставления дотаций на выравнивание бюджетной обеспеченности поселений, в проекте областного бюджета на 2022 год и на плановый период 2023 и 2024 годы предусматриваются бюджетам городских округов дотации на поддержку мер по обеспечению</w:t>
      </w:r>
      <w:proofErr w:type="gramEnd"/>
      <w:r w:rsidRPr="00AD6809">
        <w:rPr>
          <w:rFonts w:ascii="PT Astra Serif" w:hAnsi="PT Astra Serif"/>
          <w:color w:val="000000" w:themeColor="text1"/>
          <w:sz w:val="26"/>
          <w:szCs w:val="26"/>
        </w:rPr>
        <w:t xml:space="preserve"> сбалансированности местных бюджетов в сумме 860 700,0 тыс. рублей ежегодно.</w:t>
      </w:r>
    </w:p>
    <w:p w:rsidR="00F11996" w:rsidRPr="00AD6809" w:rsidRDefault="00F11996" w:rsidP="00F11996">
      <w:pPr>
        <w:autoSpaceDE w:val="0"/>
        <w:autoSpaceDN w:val="0"/>
        <w:adjustRightInd w:val="0"/>
        <w:spacing w:after="0" w:line="240" w:lineRule="auto"/>
        <w:ind w:firstLine="709"/>
        <w:jc w:val="both"/>
        <w:rPr>
          <w:rFonts w:ascii="PT Astra Serif" w:hAnsi="PT Astra Serif"/>
          <w:sz w:val="26"/>
          <w:szCs w:val="26"/>
        </w:rPr>
      </w:pPr>
      <w:proofErr w:type="gramStart"/>
      <w:r w:rsidRPr="00AD6809">
        <w:rPr>
          <w:rFonts w:ascii="PT Astra Serif" w:hAnsi="PT Astra Serif"/>
          <w:sz w:val="26"/>
          <w:szCs w:val="26"/>
        </w:rPr>
        <w:t xml:space="preserve">Распределение нераспределенного объема дотации </w:t>
      </w:r>
      <w:r w:rsidR="002C1543" w:rsidRPr="00AD6809">
        <w:rPr>
          <w:rFonts w:ascii="PT Astra Serif" w:hAnsi="PT Astra Serif"/>
          <w:sz w:val="26"/>
          <w:szCs w:val="26"/>
        </w:rPr>
        <w:t xml:space="preserve">на поддержку мер по обеспечению сбалансированности местных бюджетов </w:t>
      </w:r>
      <w:r w:rsidRPr="00AD6809">
        <w:rPr>
          <w:rFonts w:ascii="PT Astra Serif" w:hAnsi="PT Astra Serif"/>
          <w:sz w:val="26"/>
          <w:szCs w:val="26"/>
        </w:rPr>
        <w:t>будет производиться</w:t>
      </w:r>
      <w:r w:rsidR="002C1543" w:rsidRPr="00AD6809">
        <w:rPr>
          <w:rFonts w:ascii="PT Astra Serif" w:hAnsi="PT Astra Serif"/>
          <w:sz w:val="26"/>
          <w:szCs w:val="26"/>
        </w:rPr>
        <w:t xml:space="preserve"> в соответствии с</w:t>
      </w:r>
      <w:r w:rsidR="002C1543" w:rsidRPr="00AD6809">
        <w:rPr>
          <w:rFonts w:ascii="PT Astra Serif" w:eastAsia="Times New Roman" w:hAnsi="PT Astra Serif"/>
          <w:color w:val="000000" w:themeColor="text1"/>
          <w:sz w:val="26"/>
          <w:szCs w:val="26"/>
          <w:lang w:eastAsia="ru-RU"/>
        </w:rPr>
        <w:t xml:space="preserve"> постановлением Администрации Томской области от 11.03.2020 №101а </w:t>
      </w:r>
      <w:r w:rsidR="0048009E">
        <w:rPr>
          <w:rFonts w:ascii="PT Astra Serif" w:eastAsia="Times New Roman" w:hAnsi="PT Astra Serif"/>
          <w:color w:val="000000" w:themeColor="text1"/>
          <w:sz w:val="26"/>
          <w:szCs w:val="26"/>
          <w:lang w:eastAsia="ru-RU"/>
        </w:rPr>
        <w:t>«</w:t>
      </w:r>
      <w:r w:rsidR="002C1543" w:rsidRPr="00AD6809">
        <w:rPr>
          <w:rFonts w:ascii="PT Astra Serif" w:eastAsia="Times New Roman" w:hAnsi="PT Astra Serif"/>
          <w:color w:val="000000" w:themeColor="text1"/>
          <w:sz w:val="26"/>
          <w:szCs w:val="26"/>
          <w:lang w:eastAsia="ru-RU"/>
        </w:rPr>
        <w:t xml:space="preserve">Об установлении Правил предоставления дотаций на поддержку мер по обеспечению </w:t>
      </w:r>
      <w:r w:rsidR="002C1543" w:rsidRPr="00AD6809">
        <w:rPr>
          <w:rFonts w:ascii="PT Astra Serif" w:eastAsia="Times New Roman" w:hAnsi="PT Astra Serif"/>
          <w:color w:val="000000" w:themeColor="text1"/>
          <w:sz w:val="26"/>
          <w:szCs w:val="26"/>
          <w:lang w:eastAsia="ru-RU"/>
        </w:rPr>
        <w:lastRenderedPageBreak/>
        <w:t>сбалансированности местных бюджетов из областного бюджета бюджетам муниципальных районов (городских округов) Томской области и Методики распределения дотаций на поддержку мер по обеспечению сбалансированности местных бюджетов из</w:t>
      </w:r>
      <w:proofErr w:type="gramEnd"/>
      <w:r w:rsidR="002C1543" w:rsidRPr="00AD6809">
        <w:rPr>
          <w:rFonts w:ascii="PT Astra Serif" w:eastAsia="Times New Roman" w:hAnsi="PT Astra Serif"/>
          <w:color w:val="000000" w:themeColor="text1"/>
          <w:sz w:val="26"/>
          <w:szCs w:val="26"/>
          <w:lang w:eastAsia="ru-RU"/>
        </w:rPr>
        <w:t xml:space="preserve"> областного бюджета бюджетам муниципальных районов (городских округов) Томской области</w:t>
      </w:r>
      <w:r w:rsidR="0048009E">
        <w:rPr>
          <w:rFonts w:ascii="PT Astra Serif" w:eastAsia="Times New Roman" w:hAnsi="PT Astra Serif"/>
          <w:color w:val="000000" w:themeColor="text1"/>
          <w:sz w:val="26"/>
          <w:szCs w:val="26"/>
          <w:lang w:eastAsia="ru-RU"/>
        </w:rPr>
        <w:t>»</w:t>
      </w:r>
      <w:r w:rsidR="002C1543" w:rsidRPr="00AD6809">
        <w:rPr>
          <w:rFonts w:ascii="PT Astra Serif" w:eastAsia="Times New Roman" w:hAnsi="PT Astra Serif"/>
          <w:color w:val="000000" w:themeColor="text1"/>
          <w:sz w:val="26"/>
          <w:szCs w:val="26"/>
          <w:lang w:eastAsia="ru-RU"/>
        </w:rPr>
        <w:t xml:space="preserve"> при доработке проекта областного бюджета на 2022 год и на плановый период 2023 и 2024 годов ко второму чтению</w:t>
      </w:r>
      <w:r w:rsidR="00016949" w:rsidRPr="00AD6809">
        <w:rPr>
          <w:rFonts w:ascii="PT Astra Serif" w:eastAsia="Times New Roman" w:hAnsi="PT Astra Serif"/>
          <w:color w:val="000000" w:themeColor="text1"/>
          <w:sz w:val="26"/>
          <w:szCs w:val="26"/>
          <w:lang w:eastAsia="ru-RU"/>
        </w:rPr>
        <w:t xml:space="preserve">, а также </w:t>
      </w:r>
      <w:r w:rsidR="002C1543" w:rsidRPr="00AD6809">
        <w:rPr>
          <w:rFonts w:ascii="PT Astra Serif" w:eastAsia="Times New Roman" w:hAnsi="PT Astra Serif"/>
          <w:color w:val="000000" w:themeColor="text1"/>
          <w:sz w:val="26"/>
          <w:szCs w:val="26"/>
          <w:lang w:eastAsia="ru-RU"/>
        </w:rPr>
        <w:t>в течение 2022 года</w:t>
      </w:r>
      <w:r w:rsidR="00F67F4F" w:rsidRPr="00AD6809">
        <w:rPr>
          <w:rFonts w:ascii="PT Astra Serif" w:eastAsia="Times New Roman" w:hAnsi="PT Astra Serif"/>
          <w:color w:val="000000" w:themeColor="text1"/>
          <w:sz w:val="26"/>
          <w:szCs w:val="26"/>
          <w:lang w:eastAsia="ru-RU"/>
        </w:rPr>
        <w:t xml:space="preserve"> по итогам выполнения соглашений о мерах по социально-экономическому развитию и оздоровлению муниципальных финансов</w:t>
      </w:r>
      <w:r w:rsidR="002C1543" w:rsidRPr="00AD6809">
        <w:rPr>
          <w:rFonts w:ascii="PT Astra Serif" w:eastAsia="Times New Roman" w:hAnsi="PT Astra Serif"/>
          <w:color w:val="000000" w:themeColor="text1"/>
          <w:sz w:val="26"/>
          <w:szCs w:val="26"/>
          <w:lang w:eastAsia="ru-RU"/>
        </w:rPr>
        <w:t>.</w:t>
      </w:r>
    </w:p>
    <w:p w:rsidR="00F11996" w:rsidRPr="00AD6809" w:rsidRDefault="002C1543" w:rsidP="00F11996">
      <w:pPr>
        <w:spacing w:after="0" w:line="240" w:lineRule="auto"/>
        <w:ind w:firstLine="709"/>
        <w:jc w:val="both"/>
        <w:rPr>
          <w:rFonts w:ascii="PT Astra Serif" w:hAnsi="PT Astra Serif"/>
          <w:color w:val="000000"/>
          <w:sz w:val="26"/>
          <w:szCs w:val="26"/>
        </w:rPr>
      </w:pPr>
      <w:r w:rsidRPr="00AD6809">
        <w:rPr>
          <w:rFonts w:ascii="PT Astra Serif" w:eastAsia="Times New Roman" w:hAnsi="PT Astra Serif"/>
          <w:sz w:val="26"/>
          <w:szCs w:val="26"/>
          <w:lang w:eastAsia="ru-RU"/>
        </w:rPr>
        <w:t>Кроме того, в целях обеспечения сбалансированности местных бюджетов в</w:t>
      </w:r>
      <w:r w:rsidR="00F11996" w:rsidRPr="00AD6809">
        <w:rPr>
          <w:rFonts w:ascii="PT Astra Serif" w:eastAsia="Times New Roman" w:hAnsi="PT Astra Serif"/>
          <w:sz w:val="26"/>
          <w:szCs w:val="26"/>
          <w:lang w:eastAsia="ru-RU"/>
        </w:rPr>
        <w:t xml:space="preserve"> 2022-2024 годах из областного бюджета будут предоставляться </w:t>
      </w:r>
      <w:r w:rsidR="005045BD" w:rsidRPr="00AD6809">
        <w:rPr>
          <w:rFonts w:ascii="PT Astra Serif" w:eastAsia="Times New Roman" w:hAnsi="PT Astra Serif"/>
          <w:sz w:val="26"/>
          <w:szCs w:val="26"/>
          <w:lang w:eastAsia="ru-RU"/>
        </w:rPr>
        <w:t xml:space="preserve">бюджетные кредиты муниципальным образованиям </w:t>
      </w:r>
      <w:r w:rsidR="00F11996" w:rsidRPr="00AD6809">
        <w:rPr>
          <w:rFonts w:ascii="PT Astra Serif" w:eastAsia="Times New Roman" w:hAnsi="PT Astra Serif"/>
          <w:sz w:val="26"/>
          <w:szCs w:val="26"/>
          <w:lang w:eastAsia="ru-RU"/>
        </w:rPr>
        <w:t>в целях финансирования дефицитов местных бюджетов, погашения долговых обязательств муниципального образования, а также осуществления мероприятий, связанных с предупреждением и ликвидацией последствий стихийных бедствий и техногенных аварий. Объем лимита выдачи</w:t>
      </w:r>
      <w:r w:rsidR="00F11996" w:rsidRPr="00AD6809">
        <w:rPr>
          <w:rFonts w:ascii="PT Astra Serif" w:hAnsi="PT Astra Serif"/>
          <w:color w:val="000000"/>
          <w:sz w:val="26"/>
          <w:szCs w:val="26"/>
        </w:rPr>
        <w:t xml:space="preserve"> кредитов предусматривается ежегодно по 300 млн. рублей.</w:t>
      </w:r>
    </w:p>
    <w:p w:rsidR="00F11996" w:rsidRPr="00AD6809" w:rsidRDefault="00F11996" w:rsidP="00F11996">
      <w:pPr>
        <w:spacing w:after="0" w:line="240" w:lineRule="auto"/>
        <w:ind w:firstLine="709"/>
        <w:jc w:val="both"/>
        <w:rPr>
          <w:rFonts w:ascii="PT Astra Serif" w:hAnsi="PT Astra Serif"/>
          <w:color w:val="000000"/>
          <w:sz w:val="26"/>
          <w:szCs w:val="26"/>
          <w:highlight w:val="yellow"/>
        </w:rPr>
      </w:pPr>
    </w:p>
    <w:p w:rsidR="00F11996" w:rsidRPr="00AD6809" w:rsidRDefault="00F11996" w:rsidP="00F11996">
      <w:pPr>
        <w:spacing w:after="0" w:line="240" w:lineRule="auto"/>
        <w:jc w:val="center"/>
        <w:outlineLvl w:val="0"/>
        <w:rPr>
          <w:rFonts w:ascii="PT Astra Serif" w:hAnsi="PT Astra Serif"/>
          <w:b/>
          <w:color w:val="000000"/>
          <w:sz w:val="26"/>
          <w:szCs w:val="26"/>
          <w:u w:val="single"/>
        </w:rPr>
      </w:pPr>
      <w:r w:rsidRPr="00AD6809">
        <w:rPr>
          <w:rFonts w:ascii="PT Astra Serif" w:hAnsi="PT Astra Serif"/>
          <w:b/>
          <w:color w:val="000000"/>
          <w:sz w:val="26"/>
          <w:szCs w:val="26"/>
          <w:u w:val="single"/>
        </w:rPr>
        <w:t>Субсидии</w:t>
      </w:r>
    </w:p>
    <w:p w:rsidR="00F11996" w:rsidRPr="00AD6809" w:rsidRDefault="00F11996" w:rsidP="00F11996">
      <w:pPr>
        <w:spacing w:after="0" w:line="240" w:lineRule="auto"/>
        <w:ind w:firstLine="709"/>
        <w:jc w:val="both"/>
        <w:rPr>
          <w:rFonts w:ascii="PT Astra Serif" w:hAnsi="PT Astra Serif"/>
          <w:sz w:val="26"/>
          <w:szCs w:val="26"/>
        </w:rPr>
      </w:pPr>
      <w:r w:rsidRPr="00AD6809">
        <w:rPr>
          <w:rFonts w:ascii="PT Astra Serif" w:hAnsi="PT Astra Serif"/>
          <w:sz w:val="26"/>
          <w:szCs w:val="26"/>
        </w:rPr>
        <w:t xml:space="preserve">Субсидии на </w:t>
      </w:r>
      <w:proofErr w:type="spellStart"/>
      <w:r w:rsidRPr="00AD6809">
        <w:rPr>
          <w:rFonts w:ascii="PT Astra Serif" w:hAnsi="PT Astra Serif"/>
          <w:sz w:val="26"/>
          <w:szCs w:val="26"/>
        </w:rPr>
        <w:t>софинансирование</w:t>
      </w:r>
      <w:proofErr w:type="spellEnd"/>
      <w:r w:rsidRPr="00AD6809">
        <w:rPr>
          <w:rFonts w:ascii="PT Astra Serif" w:hAnsi="PT Astra Serif"/>
          <w:sz w:val="26"/>
          <w:szCs w:val="26"/>
        </w:rPr>
        <w:t xml:space="preserve"> расходных обязательств местных бюджетов по приоритетным направлениям предусмотрены в объемах:</w:t>
      </w:r>
    </w:p>
    <w:p w:rsidR="00F11996" w:rsidRPr="00AD6809" w:rsidRDefault="00F11996" w:rsidP="007C2206">
      <w:pPr>
        <w:numPr>
          <w:ilvl w:val="0"/>
          <w:numId w:val="4"/>
        </w:numPr>
        <w:spacing w:after="0" w:line="240" w:lineRule="auto"/>
        <w:jc w:val="both"/>
        <w:rPr>
          <w:rFonts w:ascii="PT Astra Serif" w:hAnsi="PT Astra Serif"/>
          <w:sz w:val="26"/>
          <w:szCs w:val="26"/>
        </w:rPr>
      </w:pPr>
      <w:r w:rsidRPr="00AD6809">
        <w:rPr>
          <w:rFonts w:ascii="PT Astra Serif" w:hAnsi="PT Astra Serif"/>
          <w:sz w:val="26"/>
          <w:szCs w:val="26"/>
        </w:rPr>
        <w:t xml:space="preserve">2022 год – </w:t>
      </w:r>
      <w:r w:rsidRPr="00AD6809">
        <w:rPr>
          <w:rFonts w:ascii="PT Astra Serif" w:hAnsi="PT Astra Serif"/>
          <w:color w:val="000000"/>
          <w:sz w:val="26"/>
          <w:szCs w:val="26"/>
        </w:rPr>
        <w:t xml:space="preserve">4 414 048,4 </w:t>
      </w:r>
      <w:r w:rsidRPr="00AD6809">
        <w:rPr>
          <w:rFonts w:ascii="PT Astra Serif" w:hAnsi="PT Astra Serif"/>
          <w:sz w:val="26"/>
          <w:szCs w:val="26"/>
        </w:rPr>
        <w:t xml:space="preserve">тыс. рублей, </w:t>
      </w:r>
    </w:p>
    <w:p w:rsidR="00F11996" w:rsidRPr="00AD6809" w:rsidRDefault="00F11996" w:rsidP="007C2206">
      <w:pPr>
        <w:numPr>
          <w:ilvl w:val="0"/>
          <w:numId w:val="4"/>
        </w:numPr>
        <w:spacing w:after="0" w:line="240" w:lineRule="auto"/>
        <w:jc w:val="both"/>
        <w:rPr>
          <w:rFonts w:ascii="PT Astra Serif" w:hAnsi="PT Astra Serif"/>
          <w:sz w:val="26"/>
          <w:szCs w:val="26"/>
        </w:rPr>
      </w:pPr>
      <w:r w:rsidRPr="00AD6809">
        <w:rPr>
          <w:rFonts w:ascii="PT Astra Serif" w:hAnsi="PT Astra Serif"/>
          <w:sz w:val="26"/>
          <w:szCs w:val="26"/>
        </w:rPr>
        <w:t xml:space="preserve">2023 год – </w:t>
      </w:r>
      <w:r w:rsidRPr="00AD6809">
        <w:rPr>
          <w:rFonts w:ascii="PT Astra Serif" w:hAnsi="PT Astra Serif"/>
          <w:color w:val="000000"/>
          <w:sz w:val="26"/>
          <w:szCs w:val="26"/>
        </w:rPr>
        <w:t>3 242 475,1</w:t>
      </w:r>
      <w:r w:rsidRPr="00AD6809">
        <w:rPr>
          <w:rFonts w:ascii="PT Astra Serif" w:hAnsi="PT Astra Serif"/>
          <w:sz w:val="26"/>
          <w:szCs w:val="26"/>
        </w:rPr>
        <w:t xml:space="preserve"> тыс. рублей;</w:t>
      </w:r>
    </w:p>
    <w:p w:rsidR="00F11996" w:rsidRPr="00AD6809" w:rsidRDefault="00F11996" w:rsidP="007C2206">
      <w:pPr>
        <w:numPr>
          <w:ilvl w:val="0"/>
          <w:numId w:val="4"/>
        </w:numPr>
        <w:spacing w:after="0" w:line="240" w:lineRule="auto"/>
        <w:jc w:val="both"/>
        <w:rPr>
          <w:rFonts w:ascii="PT Astra Serif" w:hAnsi="PT Astra Serif"/>
          <w:sz w:val="26"/>
          <w:szCs w:val="26"/>
        </w:rPr>
      </w:pPr>
      <w:r w:rsidRPr="00AD6809">
        <w:rPr>
          <w:rFonts w:ascii="PT Astra Serif" w:hAnsi="PT Astra Serif"/>
          <w:sz w:val="26"/>
          <w:szCs w:val="26"/>
        </w:rPr>
        <w:t xml:space="preserve">2024 год – </w:t>
      </w:r>
      <w:r w:rsidRPr="00AD6809">
        <w:rPr>
          <w:rFonts w:ascii="PT Astra Serif" w:hAnsi="PT Astra Serif"/>
          <w:color w:val="000000"/>
          <w:sz w:val="26"/>
          <w:szCs w:val="26"/>
        </w:rPr>
        <w:t>2 891 786,4</w:t>
      </w:r>
      <w:r w:rsidRPr="00AD6809">
        <w:rPr>
          <w:rFonts w:ascii="PT Astra Serif" w:hAnsi="PT Astra Serif"/>
          <w:sz w:val="26"/>
          <w:szCs w:val="26"/>
        </w:rPr>
        <w:t xml:space="preserve"> тыс. рублей.</w:t>
      </w:r>
    </w:p>
    <w:p w:rsidR="0070736E" w:rsidRPr="00AD6809" w:rsidRDefault="00F11996" w:rsidP="00F11996">
      <w:pPr>
        <w:spacing w:after="0" w:line="240" w:lineRule="auto"/>
        <w:ind w:firstLine="708"/>
        <w:jc w:val="both"/>
        <w:rPr>
          <w:rFonts w:ascii="PT Astra Serif" w:hAnsi="PT Astra Serif"/>
          <w:sz w:val="26"/>
          <w:szCs w:val="26"/>
        </w:rPr>
      </w:pPr>
      <w:proofErr w:type="gramStart"/>
      <w:r w:rsidRPr="00AD6809">
        <w:rPr>
          <w:rFonts w:ascii="PT Astra Serif" w:hAnsi="PT Astra Serif"/>
          <w:sz w:val="26"/>
          <w:szCs w:val="26"/>
        </w:rPr>
        <w:t xml:space="preserve">Снижение объема субсидий местным бюджетам в </w:t>
      </w:r>
      <w:r w:rsidR="00E37AFE" w:rsidRPr="00AD6809">
        <w:rPr>
          <w:rFonts w:ascii="PT Astra Serif" w:hAnsi="PT Astra Serif"/>
          <w:sz w:val="26"/>
          <w:szCs w:val="26"/>
        </w:rPr>
        <w:t xml:space="preserve">плановом периоде </w:t>
      </w:r>
      <w:r w:rsidRPr="00AD6809">
        <w:rPr>
          <w:rFonts w:ascii="PT Astra Serif" w:hAnsi="PT Astra Serif"/>
          <w:sz w:val="26"/>
          <w:szCs w:val="26"/>
        </w:rPr>
        <w:t xml:space="preserve">2023-2024 годах по сравнению с 2022 годом обусловлено </w:t>
      </w:r>
      <w:r w:rsidR="007A7599" w:rsidRPr="00AD6809">
        <w:rPr>
          <w:rFonts w:ascii="PT Astra Serif" w:hAnsi="PT Astra Serif"/>
          <w:sz w:val="26"/>
          <w:szCs w:val="26"/>
        </w:rPr>
        <w:t xml:space="preserve">в основном </w:t>
      </w:r>
      <w:r w:rsidR="00DE799B" w:rsidRPr="00AD6809">
        <w:rPr>
          <w:rFonts w:ascii="PT Astra Serif" w:hAnsi="PT Astra Serif"/>
          <w:sz w:val="26"/>
          <w:szCs w:val="26"/>
        </w:rPr>
        <w:t xml:space="preserve">планируемым </w:t>
      </w:r>
      <w:r w:rsidR="007A7599" w:rsidRPr="00AD6809">
        <w:rPr>
          <w:rFonts w:ascii="PT Astra Serif" w:hAnsi="PT Astra Serif"/>
          <w:sz w:val="26"/>
          <w:szCs w:val="26"/>
        </w:rPr>
        <w:t xml:space="preserve">изменением механизма финансирования строительства новых школ </w:t>
      </w:r>
      <w:r w:rsidR="007459FB" w:rsidRPr="00AD6809">
        <w:rPr>
          <w:rFonts w:ascii="PT Astra Serif" w:hAnsi="PT Astra Serif"/>
          <w:sz w:val="26"/>
          <w:szCs w:val="26"/>
        </w:rPr>
        <w:t>(</w:t>
      </w:r>
      <w:r w:rsidR="00DE799B" w:rsidRPr="00AD6809">
        <w:rPr>
          <w:rFonts w:ascii="PT Astra Serif" w:hAnsi="PT Astra Serif"/>
          <w:sz w:val="26"/>
          <w:szCs w:val="26"/>
        </w:rPr>
        <w:t>в настоящее время прорабатывается вопрос о возможности участия Томской области в реализации механизма</w:t>
      </w:r>
      <w:r w:rsidR="007459FB" w:rsidRPr="00AD6809">
        <w:rPr>
          <w:rFonts w:ascii="PT Astra Serif" w:hAnsi="PT Astra Serif"/>
          <w:sz w:val="26"/>
          <w:szCs w:val="26"/>
        </w:rPr>
        <w:t xml:space="preserve"> концессионных соглашений), а также </w:t>
      </w:r>
      <w:r w:rsidR="0070736E" w:rsidRPr="00AD6809">
        <w:rPr>
          <w:rFonts w:ascii="PT Astra Serif" w:hAnsi="PT Astra Serif"/>
          <w:sz w:val="26"/>
          <w:szCs w:val="26"/>
        </w:rPr>
        <w:t xml:space="preserve">снижением субсидий местным бюджетам на финансовое обеспечение дорожной деятельности в рамках реализации регионального проекта </w:t>
      </w:r>
      <w:r w:rsidR="0048009E">
        <w:rPr>
          <w:rFonts w:ascii="PT Astra Serif" w:hAnsi="PT Astra Serif"/>
          <w:sz w:val="26"/>
          <w:szCs w:val="26"/>
        </w:rPr>
        <w:t>«</w:t>
      </w:r>
      <w:r w:rsidR="0070736E" w:rsidRPr="00AD6809">
        <w:rPr>
          <w:rFonts w:ascii="PT Astra Serif" w:hAnsi="PT Astra Serif"/>
          <w:sz w:val="26"/>
          <w:szCs w:val="26"/>
        </w:rPr>
        <w:t>Региональная и местная дорожная</w:t>
      </w:r>
      <w:proofErr w:type="gramEnd"/>
      <w:r w:rsidR="0070736E" w:rsidRPr="00AD6809">
        <w:rPr>
          <w:rFonts w:ascii="PT Astra Serif" w:hAnsi="PT Astra Serif"/>
          <w:sz w:val="26"/>
          <w:szCs w:val="26"/>
        </w:rPr>
        <w:t xml:space="preserve"> сеть</w:t>
      </w:r>
      <w:r w:rsidR="0048009E">
        <w:rPr>
          <w:rFonts w:ascii="PT Astra Serif" w:hAnsi="PT Astra Serif"/>
          <w:sz w:val="26"/>
          <w:szCs w:val="26"/>
        </w:rPr>
        <w:t>»</w:t>
      </w:r>
      <w:r w:rsidR="0070736E" w:rsidRPr="00AD6809">
        <w:rPr>
          <w:rFonts w:ascii="PT Astra Serif" w:hAnsi="PT Astra Serif"/>
          <w:sz w:val="26"/>
          <w:szCs w:val="26"/>
        </w:rPr>
        <w:t xml:space="preserve"> в связи с отсутствием в настоящее время информации о распределении федеральных средств на данные цели.</w:t>
      </w:r>
    </w:p>
    <w:p w:rsidR="00F11996" w:rsidRPr="00AD6809" w:rsidRDefault="00F11996" w:rsidP="00F11996">
      <w:pPr>
        <w:spacing w:after="0" w:line="240" w:lineRule="auto"/>
        <w:ind w:firstLine="708"/>
        <w:jc w:val="both"/>
        <w:rPr>
          <w:rFonts w:ascii="PT Astra Serif" w:hAnsi="PT Astra Serif"/>
          <w:sz w:val="26"/>
          <w:szCs w:val="26"/>
        </w:rPr>
      </w:pPr>
      <w:r w:rsidRPr="00AD6809">
        <w:rPr>
          <w:rFonts w:ascii="PT Astra Serif" w:hAnsi="PT Astra Serif"/>
          <w:sz w:val="26"/>
          <w:szCs w:val="26"/>
        </w:rPr>
        <w:t xml:space="preserve">Перечень субсидий бюджетам муниципальных образований, предоставляемых из областного </w:t>
      </w:r>
      <w:r w:rsidR="003D0F0B">
        <w:rPr>
          <w:rFonts w:ascii="PT Astra Serif" w:hAnsi="PT Astra Serif"/>
          <w:sz w:val="26"/>
          <w:szCs w:val="26"/>
        </w:rPr>
        <w:t>бюджета, устанавливается п</w:t>
      </w:r>
      <w:r w:rsidRPr="00AD6809">
        <w:rPr>
          <w:rFonts w:ascii="PT Astra Serif" w:hAnsi="PT Astra Serif"/>
          <w:sz w:val="26"/>
          <w:szCs w:val="26"/>
        </w:rPr>
        <w:t xml:space="preserve">риложением 17 к проекту закона Томской области </w:t>
      </w:r>
      <w:r w:rsidR="0048009E">
        <w:rPr>
          <w:rFonts w:ascii="PT Astra Serif" w:hAnsi="PT Astra Serif"/>
          <w:sz w:val="26"/>
          <w:szCs w:val="26"/>
        </w:rPr>
        <w:t>«</w:t>
      </w:r>
      <w:r w:rsidRPr="00AD6809">
        <w:rPr>
          <w:rFonts w:ascii="PT Astra Serif" w:hAnsi="PT Astra Serif"/>
          <w:sz w:val="26"/>
          <w:szCs w:val="26"/>
        </w:rPr>
        <w:t>Об областном бюджете на 2022 год и</w:t>
      </w:r>
      <w:r w:rsidR="00C852F4">
        <w:rPr>
          <w:rFonts w:ascii="PT Astra Serif" w:hAnsi="PT Astra Serif"/>
          <w:sz w:val="26"/>
          <w:szCs w:val="26"/>
        </w:rPr>
        <w:t xml:space="preserve"> на</w:t>
      </w:r>
      <w:r w:rsidRPr="00AD6809">
        <w:rPr>
          <w:rFonts w:ascii="PT Astra Serif" w:hAnsi="PT Astra Serif"/>
          <w:sz w:val="26"/>
          <w:szCs w:val="26"/>
        </w:rPr>
        <w:t xml:space="preserve"> плановый период 2023 и 2024 годов</w:t>
      </w:r>
      <w:r w:rsidR="0048009E">
        <w:rPr>
          <w:rFonts w:ascii="PT Astra Serif" w:hAnsi="PT Astra Serif"/>
          <w:sz w:val="26"/>
          <w:szCs w:val="26"/>
        </w:rPr>
        <w:t>»</w:t>
      </w:r>
      <w:r w:rsidRPr="00AD6809">
        <w:rPr>
          <w:rFonts w:ascii="PT Astra Serif" w:hAnsi="PT Astra Serif"/>
          <w:sz w:val="26"/>
          <w:szCs w:val="26"/>
        </w:rPr>
        <w:t>.</w:t>
      </w:r>
    </w:p>
    <w:p w:rsidR="00F11996" w:rsidRPr="00AD6809" w:rsidRDefault="00F11996" w:rsidP="00F11996">
      <w:pPr>
        <w:tabs>
          <w:tab w:val="left" w:pos="851"/>
          <w:tab w:val="left" w:pos="993"/>
        </w:tabs>
        <w:autoSpaceDE w:val="0"/>
        <w:autoSpaceDN w:val="0"/>
        <w:adjustRightInd w:val="0"/>
        <w:spacing w:after="0" w:line="240" w:lineRule="auto"/>
        <w:ind w:firstLine="709"/>
        <w:jc w:val="both"/>
        <w:rPr>
          <w:rFonts w:ascii="PT Astra Serif" w:eastAsia="Times New Roman" w:hAnsi="PT Astra Serif"/>
          <w:color w:val="000000" w:themeColor="text1"/>
          <w:sz w:val="26"/>
          <w:szCs w:val="26"/>
          <w:lang w:eastAsia="ru-RU"/>
        </w:rPr>
      </w:pPr>
      <w:r w:rsidRPr="00AD6809">
        <w:rPr>
          <w:rFonts w:ascii="PT Astra Serif" w:eastAsia="Times New Roman" w:hAnsi="PT Astra Serif"/>
          <w:color w:val="000000" w:themeColor="text1"/>
          <w:sz w:val="26"/>
          <w:szCs w:val="26"/>
          <w:lang w:eastAsia="ru-RU"/>
        </w:rPr>
        <w:t>Методики (проекты методик) расчета субсидий входят в состав порядков предоставления и распределения субсидий местным бюджетом в рамках государственных программ Томской области. Данные порядки прилагаются в составе материалов к проекту закона областном бюджете на 2022-2024 годы.</w:t>
      </w:r>
    </w:p>
    <w:p w:rsidR="00F11996" w:rsidRPr="00AD6809" w:rsidRDefault="00F11996" w:rsidP="00830455">
      <w:pPr>
        <w:tabs>
          <w:tab w:val="left" w:pos="851"/>
          <w:tab w:val="left" w:pos="993"/>
        </w:tabs>
        <w:autoSpaceDE w:val="0"/>
        <w:autoSpaceDN w:val="0"/>
        <w:adjustRightInd w:val="0"/>
        <w:spacing w:after="0" w:line="240" w:lineRule="auto"/>
        <w:ind w:firstLine="709"/>
        <w:jc w:val="both"/>
        <w:rPr>
          <w:rFonts w:ascii="PT Astra Serif" w:hAnsi="PT Astra Serif"/>
          <w:color w:val="000000" w:themeColor="text1"/>
          <w:sz w:val="26"/>
          <w:szCs w:val="26"/>
        </w:rPr>
      </w:pPr>
      <w:r w:rsidRPr="00AD6809">
        <w:rPr>
          <w:rFonts w:ascii="PT Astra Serif" w:eastAsia="Times New Roman" w:hAnsi="PT Astra Serif"/>
          <w:color w:val="000000" w:themeColor="text1"/>
          <w:sz w:val="26"/>
          <w:szCs w:val="26"/>
          <w:lang w:eastAsia="ru-RU"/>
        </w:rPr>
        <w:t xml:space="preserve">Формирование, предоставление и распределение субсидий из областного бюджета местным бюджетам, а также порядок определения и установления предельного уровня </w:t>
      </w:r>
      <w:proofErr w:type="spellStart"/>
      <w:r w:rsidRPr="00AD6809">
        <w:rPr>
          <w:rFonts w:ascii="PT Astra Serif" w:eastAsia="Times New Roman" w:hAnsi="PT Astra Serif"/>
          <w:color w:val="000000" w:themeColor="text1"/>
          <w:sz w:val="26"/>
          <w:szCs w:val="26"/>
          <w:lang w:eastAsia="ru-RU"/>
        </w:rPr>
        <w:t>софинансирования</w:t>
      </w:r>
      <w:proofErr w:type="spellEnd"/>
      <w:r w:rsidRPr="00AD6809">
        <w:rPr>
          <w:rFonts w:ascii="PT Astra Serif" w:eastAsia="Times New Roman" w:hAnsi="PT Astra Serif"/>
          <w:color w:val="000000" w:themeColor="text1"/>
          <w:sz w:val="26"/>
          <w:szCs w:val="26"/>
          <w:lang w:eastAsia="ru-RU"/>
        </w:rPr>
        <w:t xml:space="preserve"> Томской областью (в процентах) объема расходного обязательства муниципального образования, осуществляется в соответствии с постановлением Администрации Томской области от 25 декабря 2019 года № 4</w:t>
      </w:r>
      <w:r w:rsidR="00E37AFE" w:rsidRPr="00AD6809">
        <w:rPr>
          <w:rFonts w:ascii="PT Astra Serif" w:eastAsia="Times New Roman" w:hAnsi="PT Astra Serif"/>
          <w:color w:val="000000" w:themeColor="text1"/>
          <w:sz w:val="26"/>
          <w:szCs w:val="26"/>
          <w:lang w:eastAsia="ru-RU"/>
        </w:rPr>
        <w:t>89</w:t>
      </w:r>
      <w:r w:rsidRPr="00AD6809">
        <w:rPr>
          <w:rFonts w:ascii="PT Astra Serif" w:eastAsia="Times New Roman" w:hAnsi="PT Astra Serif"/>
          <w:color w:val="000000" w:themeColor="text1"/>
          <w:sz w:val="26"/>
          <w:szCs w:val="26"/>
          <w:lang w:eastAsia="ru-RU"/>
        </w:rPr>
        <w:t>а</w:t>
      </w:r>
      <w:r w:rsidR="00830455" w:rsidRPr="00AD6809">
        <w:rPr>
          <w:rFonts w:ascii="PT Astra Serif" w:eastAsia="Times New Roman" w:hAnsi="PT Astra Serif"/>
          <w:color w:val="000000" w:themeColor="text1"/>
          <w:sz w:val="26"/>
          <w:szCs w:val="26"/>
          <w:lang w:eastAsia="ru-RU"/>
        </w:rPr>
        <w:t xml:space="preserve"> (в последней редакции от 2</w:t>
      </w:r>
      <w:r w:rsidR="00834AB1" w:rsidRPr="00AD6809">
        <w:rPr>
          <w:rFonts w:ascii="PT Astra Serif" w:eastAsia="Times New Roman" w:hAnsi="PT Astra Serif"/>
          <w:color w:val="000000" w:themeColor="text1"/>
          <w:sz w:val="26"/>
          <w:szCs w:val="26"/>
          <w:lang w:eastAsia="ru-RU"/>
        </w:rPr>
        <w:t>0</w:t>
      </w:r>
      <w:r w:rsidR="00830455" w:rsidRPr="00AD6809">
        <w:rPr>
          <w:rFonts w:ascii="PT Astra Serif" w:eastAsia="Times New Roman" w:hAnsi="PT Astra Serif"/>
          <w:color w:val="000000" w:themeColor="text1"/>
          <w:sz w:val="26"/>
          <w:szCs w:val="26"/>
          <w:lang w:eastAsia="ru-RU"/>
        </w:rPr>
        <w:t>.0</w:t>
      </w:r>
      <w:r w:rsidR="00834AB1" w:rsidRPr="00AD6809">
        <w:rPr>
          <w:rFonts w:ascii="PT Astra Serif" w:eastAsia="Times New Roman" w:hAnsi="PT Astra Serif"/>
          <w:color w:val="000000" w:themeColor="text1"/>
          <w:sz w:val="26"/>
          <w:szCs w:val="26"/>
          <w:lang w:eastAsia="ru-RU"/>
        </w:rPr>
        <w:t>9</w:t>
      </w:r>
      <w:r w:rsidR="00830455" w:rsidRPr="00AD6809">
        <w:rPr>
          <w:rFonts w:ascii="PT Astra Serif" w:eastAsia="Times New Roman" w:hAnsi="PT Astra Serif"/>
          <w:color w:val="000000" w:themeColor="text1"/>
          <w:sz w:val="26"/>
          <w:szCs w:val="26"/>
          <w:lang w:eastAsia="ru-RU"/>
        </w:rPr>
        <w:t xml:space="preserve">.2021 № </w:t>
      </w:r>
      <w:r w:rsidR="00834AB1" w:rsidRPr="00AD6809">
        <w:rPr>
          <w:rFonts w:ascii="PT Astra Serif" w:eastAsia="Times New Roman" w:hAnsi="PT Astra Serif"/>
          <w:color w:val="000000" w:themeColor="text1"/>
          <w:sz w:val="26"/>
          <w:szCs w:val="26"/>
          <w:lang w:eastAsia="ru-RU"/>
        </w:rPr>
        <w:t>391</w:t>
      </w:r>
      <w:r w:rsidR="00830455" w:rsidRPr="00AD6809">
        <w:rPr>
          <w:rFonts w:ascii="PT Astra Serif" w:eastAsia="Times New Roman" w:hAnsi="PT Astra Serif"/>
          <w:color w:val="000000" w:themeColor="text1"/>
          <w:sz w:val="26"/>
          <w:szCs w:val="26"/>
          <w:lang w:eastAsia="ru-RU"/>
        </w:rPr>
        <w:t>а).</w:t>
      </w:r>
    </w:p>
    <w:p w:rsidR="00830455" w:rsidRPr="00AD6809" w:rsidRDefault="00830455" w:rsidP="00F11996">
      <w:pPr>
        <w:spacing w:after="0" w:line="240" w:lineRule="auto"/>
        <w:jc w:val="center"/>
        <w:outlineLvl w:val="0"/>
        <w:rPr>
          <w:rFonts w:ascii="PT Astra Serif" w:hAnsi="PT Astra Serif"/>
          <w:b/>
          <w:color w:val="000000"/>
          <w:sz w:val="26"/>
          <w:szCs w:val="26"/>
          <w:u w:val="single"/>
        </w:rPr>
      </w:pPr>
    </w:p>
    <w:p w:rsidR="00697EAA" w:rsidRDefault="00697EAA" w:rsidP="00F11996">
      <w:pPr>
        <w:spacing w:after="0" w:line="240" w:lineRule="auto"/>
        <w:jc w:val="center"/>
        <w:outlineLvl w:val="0"/>
        <w:rPr>
          <w:rFonts w:ascii="PT Astra Serif" w:hAnsi="PT Astra Serif"/>
          <w:b/>
          <w:color w:val="000000"/>
          <w:sz w:val="26"/>
          <w:szCs w:val="26"/>
          <w:u w:val="single"/>
        </w:rPr>
      </w:pPr>
    </w:p>
    <w:p w:rsidR="00697EAA" w:rsidRDefault="00697EAA" w:rsidP="00F11996">
      <w:pPr>
        <w:spacing w:after="0" w:line="240" w:lineRule="auto"/>
        <w:jc w:val="center"/>
        <w:outlineLvl w:val="0"/>
        <w:rPr>
          <w:rFonts w:ascii="PT Astra Serif" w:hAnsi="PT Astra Serif"/>
          <w:b/>
          <w:color w:val="000000"/>
          <w:sz w:val="26"/>
          <w:szCs w:val="26"/>
          <w:u w:val="single"/>
        </w:rPr>
      </w:pPr>
    </w:p>
    <w:p w:rsidR="00F11996" w:rsidRPr="00AD6809" w:rsidRDefault="00F11996" w:rsidP="00F11996">
      <w:pPr>
        <w:spacing w:after="0" w:line="240" w:lineRule="auto"/>
        <w:jc w:val="center"/>
        <w:outlineLvl w:val="0"/>
        <w:rPr>
          <w:rFonts w:ascii="PT Astra Serif" w:hAnsi="PT Astra Serif"/>
          <w:b/>
          <w:color w:val="000000"/>
          <w:sz w:val="26"/>
          <w:szCs w:val="26"/>
          <w:u w:val="single"/>
        </w:rPr>
      </w:pPr>
      <w:r w:rsidRPr="00AD6809">
        <w:rPr>
          <w:rFonts w:ascii="PT Astra Serif" w:hAnsi="PT Astra Serif"/>
          <w:b/>
          <w:color w:val="000000"/>
          <w:sz w:val="26"/>
          <w:szCs w:val="26"/>
          <w:u w:val="single"/>
        </w:rPr>
        <w:lastRenderedPageBreak/>
        <w:t>Субвенции</w:t>
      </w:r>
    </w:p>
    <w:p w:rsidR="00F11996" w:rsidRPr="00AD6809" w:rsidRDefault="00F11996" w:rsidP="00F11996">
      <w:pPr>
        <w:spacing w:after="0" w:line="240" w:lineRule="auto"/>
        <w:ind w:firstLine="709"/>
        <w:jc w:val="both"/>
        <w:rPr>
          <w:rFonts w:ascii="PT Astra Serif" w:hAnsi="PT Astra Serif"/>
          <w:sz w:val="26"/>
          <w:szCs w:val="26"/>
        </w:rPr>
      </w:pPr>
      <w:r w:rsidRPr="00AD6809">
        <w:rPr>
          <w:rFonts w:ascii="PT Astra Serif" w:hAnsi="PT Astra Serif"/>
          <w:sz w:val="26"/>
          <w:szCs w:val="26"/>
        </w:rPr>
        <w:t>Субвенции местным бюджетам за счет средств областного бюджета на 2022 -  2024 годы планируются в следующих объемах:</w:t>
      </w:r>
    </w:p>
    <w:p w:rsidR="00F11996" w:rsidRPr="00AD6809" w:rsidRDefault="00F11996" w:rsidP="007C2206">
      <w:pPr>
        <w:numPr>
          <w:ilvl w:val="0"/>
          <w:numId w:val="4"/>
        </w:numPr>
        <w:tabs>
          <w:tab w:val="left" w:pos="993"/>
        </w:tabs>
        <w:spacing w:after="0" w:line="240" w:lineRule="auto"/>
        <w:ind w:left="0" w:firstLine="709"/>
        <w:jc w:val="both"/>
        <w:rPr>
          <w:rFonts w:ascii="PT Astra Serif" w:hAnsi="PT Astra Serif"/>
          <w:sz w:val="26"/>
          <w:szCs w:val="26"/>
        </w:rPr>
      </w:pPr>
      <w:r w:rsidRPr="00AD6809">
        <w:rPr>
          <w:rFonts w:ascii="PT Astra Serif" w:hAnsi="PT Astra Serif"/>
          <w:sz w:val="26"/>
          <w:szCs w:val="26"/>
        </w:rPr>
        <w:t xml:space="preserve">2022 год – 15 310 964,6  тыс. рублей, </w:t>
      </w:r>
    </w:p>
    <w:p w:rsidR="00F11996" w:rsidRPr="00AD6809" w:rsidRDefault="00F11996" w:rsidP="007C2206">
      <w:pPr>
        <w:numPr>
          <w:ilvl w:val="0"/>
          <w:numId w:val="4"/>
        </w:numPr>
        <w:tabs>
          <w:tab w:val="left" w:pos="993"/>
        </w:tabs>
        <w:spacing w:after="0" w:line="240" w:lineRule="auto"/>
        <w:ind w:left="0" w:firstLine="709"/>
        <w:jc w:val="both"/>
        <w:rPr>
          <w:rFonts w:ascii="PT Astra Serif" w:hAnsi="PT Astra Serif"/>
          <w:sz w:val="26"/>
          <w:szCs w:val="26"/>
        </w:rPr>
      </w:pPr>
      <w:r w:rsidRPr="00AD6809">
        <w:rPr>
          <w:rFonts w:ascii="PT Astra Serif" w:hAnsi="PT Astra Serif"/>
          <w:sz w:val="26"/>
          <w:szCs w:val="26"/>
        </w:rPr>
        <w:t xml:space="preserve">2023 год – </w:t>
      </w:r>
      <w:r w:rsidRPr="00AD6809">
        <w:rPr>
          <w:rFonts w:ascii="PT Astra Serif" w:eastAsia="Times New Roman" w:hAnsi="PT Astra Serif"/>
          <w:color w:val="000000"/>
          <w:sz w:val="26"/>
          <w:szCs w:val="26"/>
          <w:lang w:eastAsia="ru-RU"/>
        </w:rPr>
        <w:t>15 327 971,3</w:t>
      </w:r>
      <w:r w:rsidRPr="00AD6809">
        <w:rPr>
          <w:rFonts w:ascii="PT Astra Serif" w:hAnsi="PT Astra Serif"/>
          <w:sz w:val="26"/>
          <w:szCs w:val="26"/>
        </w:rPr>
        <w:t xml:space="preserve"> тыс. рублей;</w:t>
      </w:r>
    </w:p>
    <w:p w:rsidR="00F11996" w:rsidRPr="00AD6809" w:rsidRDefault="00F11996" w:rsidP="007C2206">
      <w:pPr>
        <w:numPr>
          <w:ilvl w:val="0"/>
          <w:numId w:val="4"/>
        </w:numPr>
        <w:tabs>
          <w:tab w:val="left" w:pos="993"/>
        </w:tabs>
        <w:spacing w:after="0" w:line="240" w:lineRule="auto"/>
        <w:ind w:left="0" w:firstLine="709"/>
        <w:jc w:val="both"/>
        <w:rPr>
          <w:rFonts w:ascii="PT Astra Serif" w:hAnsi="PT Astra Serif"/>
          <w:sz w:val="26"/>
          <w:szCs w:val="26"/>
        </w:rPr>
      </w:pPr>
      <w:r w:rsidRPr="00AD6809">
        <w:rPr>
          <w:rFonts w:ascii="PT Astra Serif" w:hAnsi="PT Astra Serif"/>
          <w:sz w:val="26"/>
          <w:szCs w:val="26"/>
        </w:rPr>
        <w:t xml:space="preserve">2024 год – </w:t>
      </w:r>
      <w:r w:rsidRPr="00AD6809">
        <w:rPr>
          <w:rFonts w:ascii="PT Astra Serif" w:eastAsia="Times New Roman" w:hAnsi="PT Astra Serif"/>
          <w:color w:val="000000"/>
          <w:sz w:val="26"/>
          <w:szCs w:val="26"/>
          <w:lang w:eastAsia="ru-RU"/>
        </w:rPr>
        <w:t>15 327 540,5</w:t>
      </w:r>
      <w:r w:rsidRPr="00AD6809">
        <w:rPr>
          <w:rFonts w:ascii="PT Astra Serif" w:hAnsi="PT Astra Serif"/>
          <w:sz w:val="26"/>
          <w:szCs w:val="26"/>
        </w:rPr>
        <w:t xml:space="preserve"> тыс. рублей.</w:t>
      </w:r>
    </w:p>
    <w:p w:rsidR="00F11996" w:rsidRPr="00AD6809" w:rsidRDefault="00F11996" w:rsidP="00F11996">
      <w:pPr>
        <w:tabs>
          <w:tab w:val="left" w:pos="993"/>
        </w:tabs>
        <w:spacing w:after="0" w:line="240" w:lineRule="auto"/>
        <w:ind w:firstLine="709"/>
        <w:jc w:val="both"/>
        <w:rPr>
          <w:rFonts w:ascii="PT Astra Serif" w:hAnsi="PT Astra Serif"/>
          <w:color w:val="000000"/>
          <w:sz w:val="26"/>
          <w:szCs w:val="26"/>
        </w:rPr>
      </w:pPr>
      <w:r w:rsidRPr="00AD6809">
        <w:rPr>
          <w:rFonts w:ascii="PT Astra Serif" w:hAnsi="PT Astra Serif"/>
          <w:color w:val="000000"/>
          <w:sz w:val="26"/>
          <w:szCs w:val="26"/>
        </w:rPr>
        <w:t>В 2022-2024 г.г. передача органам местного самоуправления муниципальных образований Томской области  новых (по сравнению с 2021  годом)  государственных полномочий не планируется.</w:t>
      </w:r>
    </w:p>
    <w:p w:rsidR="00F11996" w:rsidRPr="00AD6809" w:rsidRDefault="00F11996" w:rsidP="00F11996">
      <w:pPr>
        <w:tabs>
          <w:tab w:val="left" w:pos="993"/>
        </w:tabs>
        <w:spacing w:after="0" w:line="240" w:lineRule="auto"/>
        <w:ind w:firstLine="709"/>
        <w:jc w:val="both"/>
        <w:rPr>
          <w:rFonts w:ascii="PT Astra Serif" w:hAnsi="PT Astra Serif"/>
          <w:color w:val="000000"/>
          <w:sz w:val="26"/>
          <w:szCs w:val="26"/>
        </w:rPr>
      </w:pPr>
      <w:r w:rsidRPr="00AD6809">
        <w:rPr>
          <w:rFonts w:ascii="PT Astra Serif" w:hAnsi="PT Astra Serif"/>
          <w:color w:val="000000"/>
          <w:sz w:val="26"/>
          <w:szCs w:val="26"/>
        </w:rPr>
        <w:t>Увеличение объема субвенций  в 2023-2024 годах по сравнению с 2022 годом обусловлено в основном увеличением ассигнований на финансирование отдельных государственных полномочий в области образования с учетом увеличения прогнозной численности получателей.</w:t>
      </w:r>
    </w:p>
    <w:p w:rsidR="00F11996" w:rsidRPr="00AD6809" w:rsidRDefault="00F11996" w:rsidP="00F11996">
      <w:pPr>
        <w:tabs>
          <w:tab w:val="left" w:pos="993"/>
        </w:tabs>
        <w:spacing w:after="0" w:line="240" w:lineRule="auto"/>
        <w:ind w:firstLine="709"/>
        <w:jc w:val="both"/>
        <w:rPr>
          <w:rFonts w:ascii="PT Astra Serif" w:hAnsi="PT Astra Serif"/>
          <w:color w:val="000000"/>
          <w:sz w:val="26"/>
          <w:szCs w:val="26"/>
          <w:highlight w:val="yellow"/>
        </w:rPr>
      </w:pPr>
    </w:p>
    <w:p w:rsidR="00F11996" w:rsidRPr="00AD6809" w:rsidRDefault="00F11996" w:rsidP="00F11996">
      <w:pPr>
        <w:spacing w:after="0" w:line="240" w:lineRule="auto"/>
        <w:jc w:val="center"/>
        <w:outlineLvl w:val="0"/>
        <w:rPr>
          <w:rFonts w:ascii="PT Astra Serif" w:hAnsi="PT Astra Serif"/>
          <w:b/>
          <w:color w:val="000000"/>
          <w:sz w:val="26"/>
          <w:szCs w:val="26"/>
          <w:u w:val="single"/>
        </w:rPr>
      </w:pPr>
      <w:r w:rsidRPr="00AD6809">
        <w:rPr>
          <w:rFonts w:ascii="PT Astra Serif" w:hAnsi="PT Astra Serif"/>
          <w:b/>
          <w:color w:val="000000"/>
          <w:sz w:val="26"/>
          <w:szCs w:val="26"/>
          <w:u w:val="single"/>
        </w:rPr>
        <w:t>Иные межбюджетные трансферты</w:t>
      </w:r>
    </w:p>
    <w:p w:rsidR="00F11996" w:rsidRPr="00AD6809" w:rsidRDefault="00F11996" w:rsidP="00F11996">
      <w:pPr>
        <w:spacing w:after="0" w:line="240" w:lineRule="auto"/>
        <w:ind w:firstLine="709"/>
        <w:jc w:val="both"/>
        <w:rPr>
          <w:rFonts w:ascii="PT Astra Serif" w:hAnsi="PT Astra Serif"/>
          <w:sz w:val="26"/>
          <w:szCs w:val="26"/>
        </w:rPr>
      </w:pPr>
      <w:r w:rsidRPr="00AD6809">
        <w:rPr>
          <w:rFonts w:ascii="PT Astra Serif" w:hAnsi="PT Astra Serif"/>
          <w:sz w:val="26"/>
          <w:szCs w:val="26"/>
        </w:rPr>
        <w:t>Иные межбюджетные трансферты местным бюджетам предусмотрены в следующих объемах:</w:t>
      </w:r>
    </w:p>
    <w:p w:rsidR="00F11996" w:rsidRPr="00AD6809" w:rsidRDefault="00F11996" w:rsidP="007C2206">
      <w:pPr>
        <w:numPr>
          <w:ilvl w:val="0"/>
          <w:numId w:val="4"/>
        </w:numPr>
        <w:tabs>
          <w:tab w:val="left" w:pos="993"/>
        </w:tabs>
        <w:spacing w:after="0" w:line="240" w:lineRule="auto"/>
        <w:ind w:left="0" w:firstLine="709"/>
        <w:jc w:val="both"/>
        <w:rPr>
          <w:rFonts w:ascii="PT Astra Serif" w:hAnsi="PT Astra Serif"/>
          <w:sz w:val="26"/>
          <w:szCs w:val="26"/>
        </w:rPr>
      </w:pPr>
      <w:r w:rsidRPr="00AD6809">
        <w:rPr>
          <w:rFonts w:ascii="PT Astra Serif" w:hAnsi="PT Astra Serif"/>
          <w:sz w:val="26"/>
          <w:szCs w:val="26"/>
        </w:rPr>
        <w:t xml:space="preserve">2022 год – </w:t>
      </w:r>
      <w:r w:rsidRPr="00AD6809">
        <w:rPr>
          <w:rFonts w:ascii="PT Astra Serif" w:eastAsia="Times New Roman" w:hAnsi="PT Astra Serif"/>
          <w:color w:val="000000"/>
          <w:sz w:val="26"/>
          <w:szCs w:val="26"/>
          <w:lang w:eastAsia="ru-RU"/>
        </w:rPr>
        <w:t xml:space="preserve">1 154 549,4 </w:t>
      </w:r>
      <w:r w:rsidRPr="00AD6809">
        <w:rPr>
          <w:rFonts w:ascii="PT Astra Serif" w:hAnsi="PT Astra Serif"/>
          <w:sz w:val="26"/>
          <w:szCs w:val="26"/>
        </w:rPr>
        <w:t xml:space="preserve">тыс. рублей, </w:t>
      </w:r>
    </w:p>
    <w:p w:rsidR="00F11996" w:rsidRPr="00AD6809" w:rsidRDefault="00F11996" w:rsidP="007C2206">
      <w:pPr>
        <w:numPr>
          <w:ilvl w:val="0"/>
          <w:numId w:val="4"/>
        </w:numPr>
        <w:tabs>
          <w:tab w:val="left" w:pos="993"/>
        </w:tabs>
        <w:spacing w:after="0" w:line="240" w:lineRule="auto"/>
        <w:ind w:left="0" w:firstLine="709"/>
        <w:jc w:val="both"/>
        <w:rPr>
          <w:rFonts w:ascii="PT Astra Serif" w:hAnsi="PT Astra Serif"/>
          <w:sz w:val="26"/>
          <w:szCs w:val="26"/>
        </w:rPr>
      </w:pPr>
      <w:r w:rsidRPr="00AD6809">
        <w:rPr>
          <w:rFonts w:ascii="PT Astra Serif" w:hAnsi="PT Astra Serif"/>
          <w:sz w:val="26"/>
          <w:szCs w:val="26"/>
        </w:rPr>
        <w:t xml:space="preserve">2023 год – </w:t>
      </w:r>
      <w:r w:rsidRPr="00AD6809">
        <w:rPr>
          <w:rFonts w:ascii="PT Astra Serif" w:eastAsia="Times New Roman" w:hAnsi="PT Astra Serif"/>
          <w:color w:val="000000"/>
          <w:sz w:val="26"/>
          <w:szCs w:val="26"/>
          <w:lang w:eastAsia="ru-RU"/>
        </w:rPr>
        <w:t xml:space="preserve">1 154 280,4 </w:t>
      </w:r>
      <w:r w:rsidRPr="00AD6809">
        <w:rPr>
          <w:rFonts w:ascii="PT Astra Serif" w:hAnsi="PT Astra Serif"/>
          <w:sz w:val="26"/>
          <w:szCs w:val="26"/>
        </w:rPr>
        <w:t>тыс. рублей;</w:t>
      </w:r>
    </w:p>
    <w:p w:rsidR="00F11996" w:rsidRPr="00AD6809" w:rsidRDefault="00F11996" w:rsidP="007C2206">
      <w:pPr>
        <w:numPr>
          <w:ilvl w:val="0"/>
          <w:numId w:val="4"/>
        </w:numPr>
        <w:tabs>
          <w:tab w:val="left" w:pos="993"/>
        </w:tabs>
        <w:spacing w:after="0" w:line="240" w:lineRule="auto"/>
        <w:ind w:left="0" w:firstLine="709"/>
        <w:jc w:val="both"/>
        <w:rPr>
          <w:rFonts w:ascii="PT Astra Serif" w:hAnsi="PT Astra Serif"/>
          <w:sz w:val="26"/>
          <w:szCs w:val="26"/>
        </w:rPr>
      </w:pPr>
      <w:r w:rsidRPr="00AD6809">
        <w:rPr>
          <w:rFonts w:ascii="PT Astra Serif" w:hAnsi="PT Astra Serif"/>
          <w:sz w:val="26"/>
          <w:szCs w:val="26"/>
        </w:rPr>
        <w:t xml:space="preserve">2024 год – </w:t>
      </w:r>
      <w:r w:rsidRPr="00AD6809">
        <w:rPr>
          <w:rFonts w:ascii="PT Astra Serif" w:eastAsia="Times New Roman" w:hAnsi="PT Astra Serif"/>
          <w:color w:val="000000"/>
          <w:sz w:val="26"/>
          <w:szCs w:val="26"/>
          <w:lang w:eastAsia="ru-RU"/>
        </w:rPr>
        <w:t>1 154 113,4</w:t>
      </w:r>
      <w:r w:rsidRPr="00AD6809">
        <w:rPr>
          <w:rFonts w:ascii="PT Astra Serif" w:hAnsi="PT Astra Serif"/>
          <w:sz w:val="26"/>
          <w:szCs w:val="26"/>
        </w:rPr>
        <w:t xml:space="preserve"> тыс. рублей.</w:t>
      </w:r>
    </w:p>
    <w:p w:rsidR="00F11996" w:rsidRPr="00AD6809" w:rsidRDefault="00F11996" w:rsidP="00F11996">
      <w:pPr>
        <w:shd w:val="clear" w:color="auto" w:fill="FFFFFF"/>
        <w:spacing w:after="0" w:line="240" w:lineRule="auto"/>
        <w:ind w:firstLine="709"/>
        <w:jc w:val="both"/>
        <w:rPr>
          <w:rFonts w:ascii="PT Astra Serif" w:hAnsi="PT Astra Serif"/>
          <w:sz w:val="26"/>
          <w:szCs w:val="26"/>
        </w:rPr>
      </w:pPr>
      <w:proofErr w:type="gramStart"/>
      <w:r w:rsidRPr="00AD6809">
        <w:rPr>
          <w:rFonts w:ascii="PT Astra Serif" w:hAnsi="PT Astra Serif"/>
          <w:color w:val="000000"/>
          <w:sz w:val="26"/>
          <w:szCs w:val="26"/>
        </w:rPr>
        <w:t>Незначительное снижение объема иных межбюджетных трансфертов в 2023-2024 годах по сравнению с 2022 годом обусловлено сокращением потребности на финансовое обеспечение расходных обязательств  муниципальных образований по оказанию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в 2009 и последующих годах</w:t>
      </w:r>
      <w:proofErr w:type="gramEnd"/>
      <w:r w:rsidRPr="00AD6809">
        <w:rPr>
          <w:rFonts w:ascii="PT Astra Serif" w:hAnsi="PT Astra Serif"/>
          <w:color w:val="000000"/>
          <w:sz w:val="26"/>
          <w:szCs w:val="26"/>
        </w:rPr>
        <w:t xml:space="preserve">, из числа: участников и инвалидов Великой Отечественной войны 1941 - 1945 годов; тружеников тыла военных лет; лиц, награжденных знаком </w:t>
      </w:r>
      <w:r w:rsidR="0048009E">
        <w:rPr>
          <w:rFonts w:ascii="PT Astra Serif" w:hAnsi="PT Astra Serif"/>
          <w:color w:val="000000"/>
          <w:sz w:val="26"/>
          <w:szCs w:val="26"/>
        </w:rPr>
        <w:t>«</w:t>
      </w:r>
      <w:r w:rsidRPr="00AD6809">
        <w:rPr>
          <w:rFonts w:ascii="PT Astra Serif" w:hAnsi="PT Astra Serif"/>
          <w:color w:val="000000"/>
          <w:sz w:val="26"/>
          <w:szCs w:val="26"/>
        </w:rPr>
        <w:t>Жителю блокадного Ленинграда</w:t>
      </w:r>
      <w:r w:rsidR="0048009E">
        <w:rPr>
          <w:rFonts w:ascii="PT Astra Serif" w:hAnsi="PT Astra Serif"/>
          <w:color w:val="000000"/>
          <w:sz w:val="26"/>
          <w:szCs w:val="26"/>
        </w:rPr>
        <w:t>»</w:t>
      </w:r>
      <w:r w:rsidRPr="00AD6809">
        <w:rPr>
          <w:rFonts w:ascii="PT Astra Serif" w:hAnsi="PT Astra Serif"/>
          <w:color w:val="000000"/>
          <w:sz w:val="26"/>
          <w:szCs w:val="26"/>
        </w:rPr>
        <w:t>;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r w:rsidRPr="00AD6809">
        <w:rPr>
          <w:rFonts w:ascii="PT Astra Serif" w:hAnsi="PT Astra Serif"/>
          <w:sz w:val="26"/>
          <w:szCs w:val="26"/>
        </w:rPr>
        <w:t>.</w:t>
      </w:r>
    </w:p>
    <w:p w:rsidR="005A5E32" w:rsidRPr="00AD6809" w:rsidRDefault="005A5E32" w:rsidP="00C70CCC">
      <w:pPr>
        <w:autoSpaceDE w:val="0"/>
        <w:autoSpaceDN w:val="0"/>
        <w:adjustRightInd w:val="0"/>
        <w:spacing w:after="0" w:line="240" w:lineRule="auto"/>
        <w:ind w:firstLine="708"/>
        <w:jc w:val="both"/>
        <w:rPr>
          <w:rFonts w:ascii="PT Astra Serif" w:hAnsi="PT Astra Serif"/>
          <w:color w:val="000000"/>
          <w:sz w:val="26"/>
          <w:szCs w:val="26"/>
        </w:rPr>
      </w:pPr>
    </w:p>
    <w:p w:rsidR="00C70CCC" w:rsidRPr="00AD6809" w:rsidRDefault="00C70CCC" w:rsidP="00C70CCC">
      <w:pPr>
        <w:pStyle w:val="ConsPlusNormal"/>
        <w:ind w:firstLine="709"/>
        <w:jc w:val="both"/>
        <w:rPr>
          <w:rFonts w:ascii="PT Astra Serif" w:hAnsi="PT Astra Serif" w:cs="Times New Roman"/>
          <w:sz w:val="26"/>
          <w:szCs w:val="26"/>
          <w:lang w:eastAsia="en-US"/>
        </w:rPr>
      </w:pPr>
      <w:r w:rsidRPr="00AD6809">
        <w:rPr>
          <w:rFonts w:ascii="PT Astra Serif" w:hAnsi="PT Astra Serif" w:cs="Times New Roman"/>
          <w:sz w:val="26"/>
          <w:szCs w:val="26"/>
          <w:lang w:eastAsia="en-US"/>
        </w:rPr>
        <w:t xml:space="preserve">Распределение бюджетных ассигнований областного бюджета по целевым статьям (государственным программам Томской области и </w:t>
      </w:r>
      <w:proofErr w:type="spellStart"/>
      <w:r w:rsidRPr="00AD6809">
        <w:rPr>
          <w:rFonts w:ascii="PT Astra Serif" w:hAnsi="PT Astra Serif" w:cs="Times New Roman"/>
          <w:sz w:val="26"/>
          <w:szCs w:val="26"/>
          <w:lang w:eastAsia="en-US"/>
        </w:rPr>
        <w:t>непрограммным</w:t>
      </w:r>
      <w:proofErr w:type="spellEnd"/>
      <w:r w:rsidRPr="00AD6809">
        <w:rPr>
          <w:rFonts w:ascii="PT Astra Serif" w:hAnsi="PT Astra Serif" w:cs="Times New Roman"/>
          <w:sz w:val="26"/>
          <w:szCs w:val="26"/>
          <w:lang w:eastAsia="en-US"/>
        </w:rPr>
        <w:t xml:space="preserve"> направлениям деятельности), группам </w:t>
      </w:r>
      <w:proofErr w:type="gramStart"/>
      <w:r w:rsidRPr="00AD6809">
        <w:rPr>
          <w:rFonts w:ascii="PT Astra Serif" w:hAnsi="PT Astra Serif" w:cs="Times New Roman"/>
          <w:sz w:val="26"/>
          <w:szCs w:val="26"/>
          <w:lang w:eastAsia="en-US"/>
        </w:rPr>
        <w:t>видов расходов классификации расходов бюджетов</w:t>
      </w:r>
      <w:proofErr w:type="gramEnd"/>
      <w:r w:rsidRPr="00AD6809">
        <w:rPr>
          <w:rFonts w:ascii="PT Astra Serif" w:hAnsi="PT Astra Serif" w:cs="Times New Roman"/>
          <w:sz w:val="26"/>
          <w:szCs w:val="26"/>
          <w:lang w:eastAsia="en-US"/>
        </w:rPr>
        <w:t xml:space="preserve"> на 202</w:t>
      </w:r>
      <w:r w:rsidR="00F56884" w:rsidRPr="00AD6809">
        <w:rPr>
          <w:rFonts w:ascii="PT Astra Serif" w:hAnsi="PT Astra Serif" w:cs="Times New Roman"/>
          <w:sz w:val="26"/>
          <w:szCs w:val="26"/>
          <w:lang w:eastAsia="en-US"/>
        </w:rPr>
        <w:t>2</w:t>
      </w:r>
      <w:r w:rsidRPr="00AD6809">
        <w:rPr>
          <w:rFonts w:ascii="PT Astra Serif" w:hAnsi="PT Astra Serif" w:cs="Times New Roman"/>
          <w:sz w:val="26"/>
          <w:szCs w:val="26"/>
          <w:lang w:eastAsia="en-US"/>
        </w:rPr>
        <w:t xml:space="preserve"> год и на плановый период 202</w:t>
      </w:r>
      <w:r w:rsidR="00F56884" w:rsidRPr="00AD6809">
        <w:rPr>
          <w:rFonts w:ascii="PT Astra Serif" w:hAnsi="PT Astra Serif" w:cs="Times New Roman"/>
          <w:sz w:val="26"/>
          <w:szCs w:val="26"/>
          <w:lang w:eastAsia="en-US"/>
        </w:rPr>
        <w:t>3</w:t>
      </w:r>
      <w:r w:rsidRPr="00AD6809">
        <w:rPr>
          <w:rFonts w:ascii="PT Astra Serif" w:hAnsi="PT Astra Serif" w:cs="Times New Roman"/>
          <w:sz w:val="26"/>
          <w:szCs w:val="26"/>
          <w:lang w:eastAsia="en-US"/>
        </w:rPr>
        <w:t xml:space="preserve"> и 202</w:t>
      </w:r>
      <w:r w:rsidR="00F56884" w:rsidRPr="00AD6809">
        <w:rPr>
          <w:rFonts w:ascii="PT Astra Serif" w:hAnsi="PT Astra Serif" w:cs="Times New Roman"/>
          <w:sz w:val="26"/>
          <w:szCs w:val="26"/>
          <w:lang w:eastAsia="en-US"/>
        </w:rPr>
        <w:t>4</w:t>
      </w:r>
      <w:r w:rsidRPr="00AD6809">
        <w:rPr>
          <w:rFonts w:ascii="PT Astra Serif" w:hAnsi="PT Astra Serif" w:cs="Times New Roman"/>
          <w:sz w:val="26"/>
          <w:szCs w:val="26"/>
          <w:lang w:eastAsia="en-US"/>
        </w:rPr>
        <w:t xml:space="preserve"> годов приведено в приложениях 13 и 13.1 к проекту закона об областном бюджете.</w:t>
      </w:r>
    </w:p>
    <w:p w:rsidR="00162FBE" w:rsidRPr="00AD6809" w:rsidRDefault="008A5BDF" w:rsidP="00C70CCC">
      <w:pPr>
        <w:pStyle w:val="ConsPlusNormal"/>
        <w:ind w:firstLine="709"/>
        <w:jc w:val="both"/>
        <w:rPr>
          <w:rFonts w:ascii="PT Astra Serif" w:hAnsi="PT Astra Serif" w:cs="Times New Roman"/>
          <w:sz w:val="26"/>
          <w:szCs w:val="26"/>
          <w:lang w:eastAsia="en-US"/>
        </w:rPr>
      </w:pPr>
      <w:proofErr w:type="gramStart"/>
      <w:r w:rsidRPr="00AD6809">
        <w:rPr>
          <w:rFonts w:ascii="PT Astra Serif" w:hAnsi="PT Astra Serif" w:cs="Times New Roman"/>
          <w:sz w:val="26"/>
          <w:szCs w:val="26"/>
          <w:lang w:eastAsia="en-US"/>
        </w:rPr>
        <w:t>Коды целевых статей расходов</w:t>
      </w:r>
      <w:r w:rsidR="00162FBE" w:rsidRPr="00AD6809">
        <w:rPr>
          <w:rFonts w:ascii="PT Astra Serif" w:hAnsi="PT Astra Serif" w:cs="Times New Roman"/>
          <w:sz w:val="26"/>
          <w:szCs w:val="26"/>
          <w:lang w:eastAsia="en-US"/>
        </w:rPr>
        <w:t xml:space="preserve"> областного бюджета </w:t>
      </w:r>
      <w:r w:rsidRPr="00AD6809">
        <w:rPr>
          <w:rFonts w:ascii="PT Astra Serif" w:hAnsi="PT Astra Serif" w:cs="Times New Roman"/>
          <w:sz w:val="26"/>
          <w:szCs w:val="26"/>
          <w:lang w:eastAsia="en-US"/>
        </w:rPr>
        <w:t>на 202</w:t>
      </w:r>
      <w:r w:rsidR="00E963E1" w:rsidRPr="00AD6809">
        <w:rPr>
          <w:rFonts w:ascii="PT Astra Serif" w:hAnsi="PT Astra Serif" w:cs="Times New Roman"/>
          <w:sz w:val="26"/>
          <w:szCs w:val="26"/>
          <w:lang w:eastAsia="en-US"/>
        </w:rPr>
        <w:t>2</w:t>
      </w:r>
      <w:r w:rsidRPr="00AD6809">
        <w:rPr>
          <w:rFonts w:ascii="PT Astra Serif" w:hAnsi="PT Astra Serif" w:cs="Times New Roman"/>
          <w:sz w:val="26"/>
          <w:szCs w:val="26"/>
          <w:lang w:eastAsia="en-US"/>
        </w:rPr>
        <w:t xml:space="preserve"> -</w:t>
      </w:r>
      <w:r w:rsidR="00162FBE" w:rsidRPr="00AD6809">
        <w:rPr>
          <w:rFonts w:ascii="PT Astra Serif" w:hAnsi="PT Astra Serif" w:cs="Times New Roman"/>
          <w:sz w:val="26"/>
          <w:szCs w:val="26"/>
          <w:lang w:eastAsia="en-US"/>
        </w:rPr>
        <w:t xml:space="preserve"> </w:t>
      </w:r>
      <w:r w:rsidRPr="00AD6809">
        <w:rPr>
          <w:rFonts w:ascii="PT Astra Serif" w:hAnsi="PT Astra Serif" w:cs="Times New Roman"/>
          <w:sz w:val="26"/>
          <w:szCs w:val="26"/>
          <w:lang w:eastAsia="en-US"/>
        </w:rPr>
        <w:t>202</w:t>
      </w:r>
      <w:r w:rsidR="00E963E1" w:rsidRPr="00AD6809">
        <w:rPr>
          <w:rFonts w:ascii="PT Astra Serif" w:hAnsi="PT Astra Serif" w:cs="Times New Roman"/>
          <w:sz w:val="26"/>
          <w:szCs w:val="26"/>
          <w:lang w:eastAsia="en-US"/>
        </w:rPr>
        <w:t>4</w:t>
      </w:r>
      <w:r w:rsidRPr="00AD6809">
        <w:rPr>
          <w:rFonts w:ascii="PT Astra Serif" w:hAnsi="PT Astra Serif" w:cs="Times New Roman"/>
          <w:sz w:val="26"/>
          <w:szCs w:val="26"/>
          <w:lang w:eastAsia="en-US"/>
        </w:rPr>
        <w:t xml:space="preserve"> годы</w:t>
      </w:r>
      <w:r w:rsidR="00743867" w:rsidRPr="00AD6809">
        <w:rPr>
          <w:rFonts w:ascii="PT Astra Serif" w:hAnsi="PT Astra Serif" w:cs="Times New Roman"/>
          <w:sz w:val="26"/>
          <w:szCs w:val="26"/>
          <w:lang w:eastAsia="en-US"/>
        </w:rPr>
        <w:t xml:space="preserve"> </w:t>
      </w:r>
      <w:r w:rsidRPr="00AD6809">
        <w:rPr>
          <w:rFonts w:ascii="PT Astra Serif" w:hAnsi="PT Astra Serif" w:cs="Times New Roman"/>
          <w:sz w:val="26"/>
          <w:szCs w:val="26"/>
          <w:lang w:eastAsia="en-US"/>
        </w:rPr>
        <w:t xml:space="preserve"> сформированы в соответствии с приказом Департамента финансов Томской области от 22.12.2014  №31 </w:t>
      </w:r>
      <w:r w:rsidR="0048009E">
        <w:rPr>
          <w:rFonts w:ascii="PT Astra Serif" w:hAnsi="PT Astra Serif" w:cs="Times New Roman"/>
          <w:sz w:val="26"/>
          <w:szCs w:val="26"/>
          <w:lang w:eastAsia="en-US"/>
        </w:rPr>
        <w:t>«</w:t>
      </w:r>
      <w:r w:rsidRPr="00AD6809">
        <w:rPr>
          <w:rFonts w:ascii="PT Astra Serif" w:hAnsi="PT Astra Serif" w:cs="Times New Roman"/>
          <w:sz w:val="26"/>
          <w:szCs w:val="26"/>
          <w:lang w:eastAsia="en-US"/>
        </w:rPr>
        <w:t>Об установлении структуры кода целевой статьи, перечня и кодов целевых статей расходов областного бюджета и бюджета Территориального фонда обязательного медицинского страхования Томской области</w:t>
      </w:r>
      <w:r w:rsidR="0048009E">
        <w:rPr>
          <w:rFonts w:ascii="PT Astra Serif" w:hAnsi="PT Astra Serif" w:cs="Times New Roman"/>
          <w:sz w:val="26"/>
          <w:szCs w:val="26"/>
          <w:lang w:eastAsia="en-US"/>
        </w:rPr>
        <w:t>»</w:t>
      </w:r>
      <w:r w:rsidRPr="00AD6809">
        <w:rPr>
          <w:rFonts w:ascii="PT Astra Serif" w:hAnsi="PT Astra Serif" w:cs="Times New Roman"/>
          <w:sz w:val="26"/>
          <w:szCs w:val="26"/>
          <w:lang w:eastAsia="en-US"/>
        </w:rPr>
        <w:t xml:space="preserve">. </w:t>
      </w:r>
      <w:r w:rsidR="001A45C0" w:rsidRPr="00AD6809">
        <w:rPr>
          <w:rFonts w:ascii="PT Astra Serif" w:hAnsi="PT Astra Serif" w:cs="Times New Roman"/>
          <w:sz w:val="26"/>
          <w:szCs w:val="26"/>
          <w:lang w:eastAsia="en-US"/>
        </w:rPr>
        <w:t xml:space="preserve"> </w:t>
      </w:r>
      <w:proofErr w:type="gramEnd"/>
    </w:p>
    <w:p w:rsidR="008A5BDF" w:rsidRPr="00AD6809" w:rsidRDefault="001A45C0" w:rsidP="00E963E1">
      <w:pPr>
        <w:pStyle w:val="ConsPlusNormal"/>
        <w:ind w:firstLine="709"/>
        <w:jc w:val="both"/>
        <w:rPr>
          <w:rFonts w:ascii="PT Astra Serif" w:hAnsi="PT Astra Serif" w:cs="Times New Roman"/>
          <w:sz w:val="26"/>
          <w:szCs w:val="26"/>
          <w:lang w:eastAsia="en-US"/>
        </w:rPr>
      </w:pPr>
      <w:r w:rsidRPr="00AD6809">
        <w:rPr>
          <w:rFonts w:ascii="PT Astra Serif" w:hAnsi="PT Astra Serif" w:cs="Times New Roman"/>
          <w:sz w:val="26"/>
          <w:szCs w:val="26"/>
          <w:lang w:eastAsia="en-US"/>
        </w:rPr>
        <w:t>Перечень кодов целевых статей расходов областного бюджета</w:t>
      </w:r>
      <w:r w:rsidR="00162FBE" w:rsidRPr="00AD6809">
        <w:rPr>
          <w:rFonts w:ascii="PT Astra Serif" w:hAnsi="PT Astra Serif" w:cs="Times New Roman"/>
          <w:sz w:val="26"/>
          <w:szCs w:val="26"/>
          <w:lang w:eastAsia="en-US"/>
        </w:rPr>
        <w:t>, применяемый при формировании проекта областного бюджета на 202</w:t>
      </w:r>
      <w:r w:rsidR="00E963E1" w:rsidRPr="00AD6809">
        <w:rPr>
          <w:rFonts w:ascii="PT Astra Serif" w:hAnsi="PT Astra Serif" w:cs="Times New Roman"/>
          <w:sz w:val="26"/>
          <w:szCs w:val="26"/>
          <w:lang w:eastAsia="en-US"/>
        </w:rPr>
        <w:t>2</w:t>
      </w:r>
      <w:r w:rsidR="00162FBE" w:rsidRPr="00AD6809">
        <w:rPr>
          <w:rFonts w:ascii="PT Astra Serif" w:hAnsi="PT Astra Serif" w:cs="Times New Roman"/>
          <w:sz w:val="26"/>
          <w:szCs w:val="26"/>
          <w:lang w:eastAsia="en-US"/>
        </w:rPr>
        <w:t xml:space="preserve"> год и на плановый период 202</w:t>
      </w:r>
      <w:r w:rsidR="00E963E1" w:rsidRPr="00AD6809">
        <w:rPr>
          <w:rFonts w:ascii="PT Astra Serif" w:hAnsi="PT Astra Serif" w:cs="Times New Roman"/>
          <w:sz w:val="26"/>
          <w:szCs w:val="26"/>
          <w:lang w:eastAsia="en-US"/>
        </w:rPr>
        <w:t>3</w:t>
      </w:r>
      <w:r w:rsidR="00162FBE" w:rsidRPr="00AD6809">
        <w:rPr>
          <w:rFonts w:ascii="PT Astra Serif" w:hAnsi="PT Astra Serif" w:cs="Times New Roman"/>
          <w:sz w:val="26"/>
          <w:szCs w:val="26"/>
          <w:lang w:eastAsia="en-US"/>
        </w:rPr>
        <w:t xml:space="preserve"> и 202</w:t>
      </w:r>
      <w:r w:rsidR="00E963E1" w:rsidRPr="00AD6809">
        <w:rPr>
          <w:rFonts w:ascii="PT Astra Serif" w:hAnsi="PT Astra Serif" w:cs="Times New Roman"/>
          <w:sz w:val="26"/>
          <w:szCs w:val="26"/>
          <w:lang w:eastAsia="en-US"/>
        </w:rPr>
        <w:t>4</w:t>
      </w:r>
      <w:r w:rsidR="00162FBE" w:rsidRPr="00AD6809">
        <w:rPr>
          <w:rFonts w:ascii="PT Astra Serif" w:hAnsi="PT Astra Serif" w:cs="Times New Roman"/>
          <w:sz w:val="26"/>
          <w:szCs w:val="26"/>
          <w:lang w:eastAsia="en-US"/>
        </w:rPr>
        <w:t xml:space="preserve"> год, предусмотрен проектом приказа Департамента финансов Томской области </w:t>
      </w:r>
      <w:r w:rsidR="0048009E">
        <w:rPr>
          <w:rFonts w:ascii="PT Astra Serif" w:hAnsi="PT Astra Serif" w:cs="Times New Roman"/>
          <w:sz w:val="26"/>
          <w:szCs w:val="26"/>
          <w:lang w:eastAsia="en-US"/>
        </w:rPr>
        <w:t>«</w:t>
      </w:r>
      <w:r w:rsidR="00162FBE" w:rsidRPr="00AD6809">
        <w:rPr>
          <w:rFonts w:ascii="PT Astra Serif" w:hAnsi="PT Astra Serif" w:cs="Times New Roman"/>
          <w:sz w:val="26"/>
          <w:szCs w:val="26"/>
          <w:lang w:eastAsia="en-US"/>
        </w:rPr>
        <w:t>О внесении изменений в приказ Департамента финансов Томской области от 22.12.2014  №31</w:t>
      </w:r>
      <w:r w:rsidR="0048009E">
        <w:rPr>
          <w:rFonts w:ascii="PT Astra Serif" w:hAnsi="PT Astra Serif" w:cs="Times New Roman"/>
          <w:sz w:val="26"/>
          <w:szCs w:val="26"/>
          <w:lang w:eastAsia="en-US"/>
        </w:rPr>
        <w:t>»</w:t>
      </w:r>
      <w:r w:rsidR="00162FBE" w:rsidRPr="00AD6809">
        <w:rPr>
          <w:rFonts w:ascii="PT Astra Serif" w:hAnsi="PT Astra Serif" w:cs="Times New Roman"/>
          <w:sz w:val="26"/>
          <w:szCs w:val="26"/>
          <w:lang w:eastAsia="en-US"/>
        </w:rPr>
        <w:t xml:space="preserve">. Данный проект размещен на официальном сайте Департамента финансов Томской области </w:t>
      </w:r>
      <w:hyperlink r:id="rId9" w:history="1">
        <w:r w:rsidR="00162FBE" w:rsidRPr="00AD6809">
          <w:rPr>
            <w:rStyle w:val="af2"/>
            <w:rFonts w:ascii="PT Astra Serif" w:hAnsi="PT Astra Serif" w:cs="Times New Roman"/>
            <w:color w:val="000000" w:themeColor="text1"/>
            <w:sz w:val="26"/>
            <w:szCs w:val="26"/>
            <w:lang w:eastAsia="en-US"/>
          </w:rPr>
          <w:t>https://depfin.tomsk.gov.ru</w:t>
        </w:r>
      </w:hyperlink>
      <w:r w:rsidR="00162FBE" w:rsidRPr="00AD6809">
        <w:rPr>
          <w:rFonts w:ascii="PT Astra Serif" w:hAnsi="PT Astra Serif" w:cs="Times New Roman"/>
          <w:sz w:val="26"/>
          <w:szCs w:val="26"/>
          <w:lang w:eastAsia="en-US"/>
        </w:rPr>
        <w:t xml:space="preserve"> в разделе </w:t>
      </w:r>
      <w:r w:rsidR="0048009E">
        <w:rPr>
          <w:rFonts w:ascii="PT Astra Serif" w:hAnsi="PT Astra Serif" w:cs="Times New Roman"/>
          <w:sz w:val="26"/>
          <w:szCs w:val="26"/>
          <w:lang w:eastAsia="en-US"/>
        </w:rPr>
        <w:t>«</w:t>
      </w:r>
      <w:r w:rsidR="00162FBE" w:rsidRPr="00AD6809">
        <w:rPr>
          <w:rFonts w:ascii="PT Astra Serif" w:hAnsi="PT Astra Serif" w:cs="Times New Roman"/>
          <w:sz w:val="26"/>
          <w:szCs w:val="26"/>
          <w:lang w:eastAsia="en-US"/>
        </w:rPr>
        <w:t>Документы</w:t>
      </w:r>
      <w:r w:rsidR="0048009E">
        <w:rPr>
          <w:rFonts w:ascii="PT Astra Serif" w:hAnsi="PT Astra Serif" w:cs="Times New Roman"/>
          <w:sz w:val="26"/>
          <w:szCs w:val="26"/>
          <w:lang w:eastAsia="en-US"/>
        </w:rPr>
        <w:t>»</w:t>
      </w:r>
      <w:r w:rsidR="00162FBE" w:rsidRPr="00AD6809">
        <w:rPr>
          <w:rFonts w:ascii="PT Astra Serif" w:hAnsi="PT Astra Serif" w:cs="Times New Roman"/>
          <w:sz w:val="26"/>
          <w:szCs w:val="26"/>
          <w:lang w:eastAsia="en-US"/>
        </w:rPr>
        <w:t xml:space="preserve">, </w:t>
      </w:r>
      <w:r w:rsidR="00162FBE" w:rsidRPr="00AD6809">
        <w:rPr>
          <w:rFonts w:ascii="PT Astra Serif" w:hAnsi="PT Astra Serif" w:cs="Times New Roman"/>
          <w:sz w:val="26"/>
          <w:szCs w:val="26"/>
          <w:lang w:eastAsia="en-US"/>
        </w:rPr>
        <w:lastRenderedPageBreak/>
        <w:t xml:space="preserve">подразделе </w:t>
      </w:r>
      <w:r w:rsidR="0048009E">
        <w:rPr>
          <w:rFonts w:ascii="PT Astra Serif" w:hAnsi="PT Astra Serif" w:cs="Times New Roman"/>
          <w:sz w:val="26"/>
          <w:szCs w:val="26"/>
          <w:lang w:eastAsia="en-US"/>
        </w:rPr>
        <w:t>«</w:t>
      </w:r>
      <w:r w:rsidR="00162FBE" w:rsidRPr="00AD6809">
        <w:rPr>
          <w:rFonts w:ascii="PT Astra Serif" w:hAnsi="PT Astra Serif" w:cs="Times New Roman"/>
          <w:sz w:val="26"/>
          <w:szCs w:val="26"/>
          <w:lang w:eastAsia="en-US"/>
        </w:rPr>
        <w:t>Бюджетная классификация</w:t>
      </w:r>
      <w:r w:rsidR="0048009E">
        <w:rPr>
          <w:rFonts w:ascii="PT Astra Serif" w:hAnsi="PT Astra Serif" w:cs="Times New Roman"/>
          <w:sz w:val="26"/>
          <w:szCs w:val="26"/>
          <w:lang w:eastAsia="en-US"/>
        </w:rPr>
        <w:t>»</w:t>
      </w:r>
      <w:r w:rsidR="00162FBE" w:rsidRPr="00AD6809">
        <w:rPr>
          <w:rFonts w:ascii="PT Astra Serif" w:hAnsi="PT Astra Serif" w:cs="Times New Roman"/>
          <w:sz w:val="26"/>
          <w:szCs w:val="26"/>
          <w:lang w:eastAsia="en-US"/>
        </w:rPr>
        <w:t xml:space="preserve">. При формировании </w:t>
      </w:r>
      <w:proofErr w:type="gramStart"/>
      <w:r w:rsidR="00162FBE" w:rsidRPr="00AD6809">
        <w:rPr>
          <w:rFonts w:ascii="PT Astra Serif" w:hAnsi="PT Astra Serif" w:cs="Times New Roman"/>
          <w:sz w:val="26"/>
          <w:szCs w:val="26"/>
          <w:lang w:eastAsia="en-US"/>
        </w:rPr>
        <w:t>перечня кодов целевых статей расходов областного бюджета</w:t>
      </w:r>
      <w:proofErr w:type="gramEnd"/>
      <w:r w:rsidR="00162FBE" w:rsidRPr="00AD6809">
        <w:rPr>
          <w:rFonts w:ascii="PT Astra Serif" w:hAnsi="PT Astra Serif" w:cs="Times New Roman"/>
          <w:sz w:val="26"/>
          <w:szCs w:val="26"/>
          <w:lang w:eastAsia="en-US"/>
        </w:rPr>
        <w:t xml:space="preserve"> на 202</w:t>
      </w:r>
      <w:r w:rsidR="00E963E1" w:rsidRPr="00AD6809">
        <w:rPr>
          <w:rFonts w:ascii="PT Astra Serif" w:hAnsi="PT Astra Serif" w:cs="Times New Roman"/>
          <w:sz w:val="26"/>
          <w:szCs w:val="26"/>
          <w:lang w:eastAsia="en-US"/>
        </w:rPr>
        <w:t>2</w:t>
      </w:r>
      <w:r w:rsidR="00162FBE" w:rsidRPr="00AD6809">
        <w:rPr>
          <w:rFonts w:ascii="PT Astra Serif" w:hAnsi="PT Astra Serif" w:cs="Times New Roman"/>
          <w:sz w:val="26"/>
          <w:szCs w:val="26"/>
          <w:lang w:eastAsia="en-US"/>
        </w:rPr>
        <w:t>-202</w:t>
      </w:r>
      <w:r w:rsidR="00E963E1" w:rsidRPr="00AD6809">
        <w:rPr>
          <w:rFonts w:ascii="PT Astra Serif" w:hAnsi="PT Astra Serif" w:cs="Times New Roman"/>
          <w:sz w:val="26"/>
          <w:szCs w:val="26"/>
          <w:lang w:eastAsia="en-US"/>
        </w:rPr>
        <w:t>4</w:t>
      </w:r>
      <w:r w:rsidR="00162FBE" w:rsidRPr="00AD6809">
        <w:rPr>
          <w:rFonts w:ascii="PT Astra Serif" w:hAnsi="PT Astra Serif" w:cs="Times New Roman"/>
          <w:sz w:val="26"/>
          <w:szCs w:val="26"/>
          <w:lang w:eastAsia="en-US"/>
        </w:rPr>
        <w:t xml:space="preserve"> годы </w:t>
      </w:r>
      <w:r w:rsidR="00E963E1" w:rsidRPr="00AD6809">
        <w:rPr>
          <w:rFonts w:ascii="PT Astra Serif" w:hAnsi="PT Astra Serif" w:cs="Times New Roman"/>
          <w:sz w:val="26"/>
          <w:szCs w:val="26"/>
          <w:lang w:eastAsia="en-US"/>
        </w:rPr>
        <w:t>в полном объеме (за исключением зарезервированных средств в составе областного бюджета) устранены замечания Контрольно-счетной палаты Томской области  в части установления детализации направлений расходов в коде целевых статей расходов.</w:t>
      </w:r>
    </w:p>
    <w:p w:rsidR="00C70CCC" w:rsidRPr="00AD6809" w:rsidRDefault="00C70CCC" w:rsidP="00C70CCC">
      <w:pPr>
        <w:pStyle w:val="ConsPlusNormal"/>
        <w:ind w:firstLine="709"/>
        <w:jc w:val="both"/>
        <w:rPr>
          <w:rFonts w:ascii="PT Astra Serif" w:hAnsi="PT Astra Serif" w:cs="Times New Roman"/>
          <w:sz w:val="26"/>
          <w:szCs w:val="26"/>
          <w:lang w:eastAsia="en-US"/>
        </w:rPr>
      </w:pPr>
      <w:proofErr w:type="gramStart"/>
      <w:r w:rsidRPr="00AD6809">
        <w:rPr>
          <w:rFonts w:ascii="PT Astra Serif" w:hAnsi="PT Astra Serif" w:cs="Times New Roman"/>
          <w:sz w:val="26"/>
          <w:szCs w:val="26"/>
          <w:lang w:eastAsia="en-US"/>
        </w:rPr>
        <w:t xml:space="preserve">Распределение бюджетных ассигнований по главным распорядителям бюджетных средств, разделам, подразделам, целевым статьям (государственным программам Томской области и </w:t>
      </w:r>
      <w:proofErr w:type="spellStart"/>
      <w:r w:rsidRPr="00AD6809">
        <w:rPr>
          <w:rFonts w:ascii="PT Astra Serif" w:hAnsi="PT Astra Serif" w:cs="Times New Roman"/>
          <w:sz w:val="26"/>
          <w:szCs w:val="26"/>
          <w:lang w:eastAsia="en-US"/>
        </w:rPr>
        <w:t>непрограммным</w:t>
      </w:r>
      <w:proofErr w:type="spellEnd"/>
      <w:r w:rsidRPr="00AD6809">
        <w:rPr>
          <w:rFonts w:ascii="PT Astra Serif" w:hAnsi="PT Astra Serif" w:cs="Times New Roman"/>
          <w:sz w:val="26"/>
          <w:szCs w:val="26"/>
          <w:lang w:eastAsia="en-US"/>
        </w:rPr>
        <w:t xml:space="preserve"> направлениям деятельности), группам и подгруппам видов расходов классификации расходов бюджетов на 202</w:t>
      </w:r>
      <w:r w:rsidR="00D22E05" w:rsidRPr="00AD6809">
        <w:rPr>
          <w:rFonts w:ascii="PT Astra Serif" w:hAnsi="PT Astra Serif" w:cs="Times New Roman"/>
          <w:sz w:val="26"/>
          <w:szCs w:val="26"/>
          <w:lang w:eastAsia="en-US"/>
        </w:rPr>
        <w:t>2</w:t>
      </w:r>
      <w:r w:rsidRPr="00AD6809">
        <w:rPr>
          <w:rFonts w:ascii="PT Astra Serif" w:hAnsi="PT Astra Serif" w:cs="Times New Roman"/>
          <w:sz w:val="26"/>
          <w:szCs w:val="26"/>
          <w:lang w:eastAsia="en-US"/>
        </w:rPr>
        <w:t xml:space="preserve"> год и на плановый период 202</w:t>
      </w:r>
      <w:r w:rsidR="00D22E05" w:rsidRPr="00AD6809">
        <w:rPr>
          <w:rFonts w:ascii="PT Astra Serif" w:hAnsi="PT Astra Serif" w:cs="Times New Roman"/>
          <w:sz w:val="26"/>
          <w:szCs w:val="26"/>
          <w:lang w:eastAsia="en-US"/>
        </w:rPr>
        <w:t>3</w:t>
      </w:r>
      <w:r w:rsidRPr="00AD6809">
        <w:rPr>
          <w:rFonts w:ascii="PT Astra Serif" w:hAnsi="PT Astra Serif" w:cs="Times New Roman"/>
          <w:sz w:val="26"/>
          <w:szCs w:val="26"/>
          <w:lang w:eastAsia="en-US"/>
        </w:rPr>
        <w:t xml:space="preserve"> и 202</w:t>
      </w:r>
      <w:r w:rsidR="00D22E05" w:rsidRPr="00AD6809">
        <w:rPr>
          <w:rFonts w:ascii="PT Astra Serif" w:hAnsi="PT Astra Serif" w:cs="Times New Roman"/>
          <w:sz w:val="26"/>
          <w:szCs w:val="26"/>
          <w:lang w:eastAsia="en-US"/>
        </w:rPr>
        <w:t>4</w:t>
      </w:r>
      <w:r w:rsidRPr="00AD6809">
        <w:rPr>
          <w:rFonts w:ascii="PT Astra Serif" w:hAnsi="PT Astra Serif" w:cs="Times New Roman"/>
          <w:sz w:val="26"/>
          <w:szCs w:val="26"/>
          <w:lang w:eastAsia="en-US"/>
        </w:rPr>
        <w:t xml:space="preserve"> годов приведено в приложениях 15 и 15.1 к проекту закона об областном бюджете.</w:t>
      </w:r>
      <w:proofErr w:type="gramEnd"/>
    </w:p>
    <w:p w:rsidR="008A5BDF" w:rsidRPr="00AD6809" w:rsidRDefault="008A5BDF" w:rsidP="00C70CCC">
      <w:pPr>
        <w:pStyle w:val="ConsPlusNormal"/>
        <w:ind w:firstLine="709"/>
        <w:jc w:val="both"/>
        <w:rPr>
          <w:rFonts w:ascii="PT Astra Serif" w:hAnsi="PT Astra Serif" w:cs="Times New Roman"/>
          <w:sz w:val="26"/>
          <w:szCs w:val="26"/>
          <w:lang w:eastAsia="en-US"/>
        </w:rPr>
      </w:pPr>
      <w:r w:rsidRPr="00AD6809">
        <w:rPr>
          <w:rFonts w:ascii="PT Astra Serif" w:hAnsi="PT Astra Serif" w:cs="Times New Roman"/>
          <w:sz w:val="26"/>
          <w:szCs w:val="26"/>
          <w:lang w:eastAsia="en-US"/>
        </w:rPr>
        <w:t xml:space="preserve">Распределение </w:t>
      </w:r>
      <w:r w:rsidRPr="00AD6809">
        <w:rPr>
          <w:rFonts w:ascii="PT Astra Serif" w:eastAsiaTheme="minorHAnsi" w:hAnsi="PT Astra Serif" w:cs="PT Astra Serif"/>
          <w:sz w:val="26"/>
          <w:szCs w:val="26"/>
          <w:lang w:eastAsia="en-US"/>
        </w:rPr>
        <w:t>бюджетных ассигнований областного бюджета по разделам, подразделам классификации расходов бюджетов на 202</w:t>
      </w:r>
      <w:r w:rsidR="00D22E05" w:rsidRPr="00AD6809">
        <w:rPr>
          <w:rFonts w:ascii="PT Astra Serif" w:eastAsiaTheme="minorHAnsi" w:hAnsi="PT Astra Serif" w:cs="PT Astra Serif"/>
          <w:sz w:val="26"/>
          <w:szCs w:val="26"/>
          <w:lang w:eastAsia="en-US"/>
        </w:rPr>
        <w:t>2</w:t>
      </w:r>
      <w:r w:rsidRPr="00AD6809">
        <w:rPr>
          <w:rFonts w:ascii="PT Astra Serif" w:eastAsiaTheme="minorHAnsi" w:hAnsi="PT Astra Serif" w:cs="PT Astra Serif"/>
          <w:sz w:val="26"/>
          <w:szCs w:val="26"/>
          <w:lang w:eastAsia="en-US"/>
        </w:rPr>
        <w:t xml:space="preserve"> год и на плановый период 202</w:t>
      </w:r>
      <w:r w:rsidR="00D22E05" w:rsidRPr="00AD6809">
        <w:rPr>
          <w:rFonts w:ascii="PT Astra Serif" w:eastAsiaTheme="minorHAnsi" w:hAnsi="PT Astra Serif" w:cs="PT Astra Serif"/>
          <w:sz w:val="26"/>
          <w:szCs w:val="26"/>
          <w:lang w:eastAsia="en-US"/>
        </w:rPr>
        <w:t>3</w:t>
      </w:r>
      <w:r w:rsidRPr="00AD6809">
        <w:rPr>
          <w:rFonts w:ascii="PT Astra Serif" w:eastAsiaTheme="minorHAnsi" w:hAnsi="PT Astra Serif" w:cs="PT Astra Serif"/>
          <w:sz w:val="26"/>
          <w:szCs w:val="26"/>
          <w:lang w:eastAsia="en-US"/>
        </w:rPr>
        <w:t xml:space="preserve"> и 202</w:t>
      </w:r>
      <w:r w:rsidR="00D22E05" w:rsidRPr="00AD6809">
        <w:rPr>
          <w:rFonts w:ascii="PT Astra Serif" w:eastAsiaTheme="minorHAnsi" w:hAnsi="PT Astra Serif" w:cs="PT Astra Serif"/>
          <w:sz w:val="26"/>
          <w:szCs w:val="26"/>
          <w:lang w:eastAsia="en-US"/>
        </w:rPr>
        <w:t>4</w:t>
      </w:r>
      <w:r w:rsidRPr="00AD6809">
        <w:rPr>
          <w:rFonts w:ascii="PT Astra Serif" w:eastAsiaTheme="minorHAnsi" w:hAnsi="PT Astra Serif" w:cs="PT Astra Serif"/>
          <w:sz w:val="26"/>
          <w:szCs w:val="26"/>
          <w:lang w:eastAsia="en-US"/>
        </w:rPr>
        <w:t xml:space="preserve"> годов приведено в приложении </w:t>
      </w:r>
      <w:r w:rsidR="00D22E05" w:rsidRPr="00AD6809">
        <w:rPr>
          <w:rFonts w:ascii="PT Astra Serif" w:eastAsiaTheme="minorHAnsi" w:hAnsi="PT Astra Serif" w:cs="PT Astra Serif"/>
          <w:sz w:val="26"/>
          <w:szCs w:val="26"/>
          <w:lang w:eastAsia="en-US"/>
        </w:rPr>
        <w:t>8</w:t>
      </w:r>
      <w:r w:rsidRPr="00AD6809">
        <w:rPr>
          <w:rFonts w:ascii="PT Astra Serif" w:eastAsiaTheme="minorHAnsi" w:hAnsi="PT Astra Serif" w:cs="PT Astra Serif"/>
          <w:sz w:val="26"/>
          <w:szCs w:val="26"/>
          <w:lang w:eastAsia="en-US"/>
        </w:rPr>
        <w:t xml:space="preserve"> к </w:t>
      </w:r>
      <w:r w:rsidRPr="00AD6809">
        <w:rPr>
          <w:rFonts w:ascii="PT Astra Serif" w:hAnsi="PT Astra Serif" w:cs="Times New Roman"/>
          <w:sz w:val="26"/>
          <w:szCs w:val="26"/>
          <w:lang w:eastAsia="en-US"/>
        </w:rPr>
        <w:t>проекту закона об областном бюджете.</w:t>
      </w:r>
    </w:p>
    <w:p w:rsidR="00C70CCC" w:rsidRPr="00AD6809" w:rsidRDefault="00C70CCC" w:rsidP="00C70CCC">
      <w:pPr>
        <w:rPr>
          <w:rFonts w:ascii="PT Astra Serif" w:hAnsi="PT Astra Serif"/>
          <w:sz w:val="26"/>
          <w:szCs w:val="26"/>
        </w:rPr>
      </w:pPr>
    </w:p>
    <w:p w:rsidR="00C6751B" w:rsidRPr="00AD6809" w:rsidRDefault="00C6751B" w:rsidP="00C70CCC">
      <w:pPr>
        <w:pStyle w:val="a3"/>
        <w:spacing w:after="0"/>
        <w:ind w:firstLine="709"/>
        <w:jc w:val="both"/>
        <w:outlineLvl w:val="0"/>
        <w:rPr>
          <w:rFonts w:ascii="PT Astra Serif" w:hAnsi="PT Astra Serif"/>
          <w:sz w:val="26"/>
          <w:szCs w:val="26"/>
          <w:lang w:eastAsia="en-US"/>
        </w:rPr>
      </w:pPr>
    </w:p>
    <w:sectPr w:rsidR="00C6751B" w:rsidRPr="00AD6809" w:rsidSect="00355F12">
      <w:headerReference w:type="default" r:id="rId10"/>
      <w:pgSz w:w="11906" w:h="16838"/>
      <w:pgMar w:top="1134" w:right="1021" w:bottom="1134" w:left="1134" w:header="567" w:footer="567" w:gutter="0"/>
      <w:pgNumType w:start="1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7357" w:rsidRDefault="00037357" w:rsidP="00FE3EAC">
      <w:pPr>
        <w:spacing w:after="0" w:line="240" w:lineRule="auto"/>
      </w:pPr>
      <w:r>
        <w:separator/>
      </w:r>
    </w:p>
  </w:endnote>
  <w:endnote w:type="continuationSeparator" w:id="0">
    <w:p w:rsidR="00037357" w:rsidRDefault="00037357" w:rsidP="00FE3E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7357" w:rsidRDefault="00037357" w:rsidP="00FE3EAC">
      <w:pPr>
        <w:spacing w:after="0" w:line="240" w:lineRule="auto"/>
      </w:pPr>
      <w:r>
        <w:separator/>
      </w:r>
    </w:p>
  </w:footnote>
  <w:footnote w:type="continuationSeparator" w:id="0">
    <w:p w:rsidR="00037357" w:rsidRDefault="00037357" w:rsidP="00FE3EA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3500"/>
      <w:docPartObj>
        <w:docPartGallery w:val="Page Numbers (Top of Page)"/>
        <w:docPartUnique/>
      </w:docPartObj>
    </w:sdtPr>
    <w:sdtContent>
      <w:p w:rsidR="00037357" w:rsidRDefault="00F971FB">
        <w:pPr>
          <w:pStyle w:val="ab"/>
          <w:jc w:val="center"/>
        </w:pPr>
        <w:r w:rsidRPr="00697EAA">
          <w:rPr>
            <w:rFonts w:ascii="PT Astra Serif" w:hAnsi="PT Astra Serif"/>
            <w:sz w:val="24"/>
            <w:szCs w:val="24"/>
          </w:rPr>
          <w:fldChar w:fldCharType="begin"/>
        </w:r>
        <w:r w:rsidR="00037357" w:rsidRPr="00697EAA">
          <w:rPr>
            <w:rFonts w:ascii="PT Astra Serif" w:hAnsi="PT Astra Serif"/>
            <w:sz w:val="24"/>
            <w:szCs w:val="24"/>
          </w:rPr>
          <w:instrText xml:space="preserve"> PAGE   \* MERGEFORMAT </w:instrText>
        </w:r>
        <w:r w:rsidRPr="00697EAA">
          <w:rPr>
            <w:rFonts w:ascii="PT Astra Serif" w:hAnsi="PT Astra Serif"/>
            <w:sz w:val="24"/>
            <w:szCs w:val="24"/>
          </w:rPr>
          <w:fldChar w:fldCharType="separate"/>
        </w:r>
        <w:r w:rsidR="00697EAA">
          <w:rPr>
            <w:rFonts w:ascii="PT Astra Serif" w:hAnsi="PT Astra Serif"/>
            <w:noProof/>
            <w:sz w:val="24"/>
            <w:szCs w:val="24"/>
          </w:rPr>
          <w:t>34</w:t>
        </w:r>
        <w:r w:rsidRPr="00697EAA">
          <w:rPr>
            <w:rFonts w:ascii="PT Astra Serif" w:hAnsi="PT Astra Serif"/>
            <w:sz w:val="24"/>
            <w:szCs w:val="24"/>
          </w:rPr>
          <w:fldChar w:fldCharType="end"/>
        </w:r>
      </w:p>
    </w:sdtContent>
  </w:sdt>
  <w:p w:rsidR="00037357" w:rsidRDefault="00037357">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516D7"/>
    <w:multiLevelType w:val="hybridMultilevel"/>
    <w:tmpl w:val="ED267052"/>
    <w:lvl w:ilvl="0" w:tplc="F86261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9DE3DC5"/>
    <w:multiLevelType w:val="hybridMultilevel"/>
    <w:tmpl w:val="9F585E24"/>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E5E6179"/>
    <w:multiLevelType w:val="hybridMultilevel"/>
    <w:tmpl w:val="80C2108A"/>
    <w:lvl w:ilvl="0" w:tplc="BD329E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7F2577A"/>
    <w:multiLevelType w:val="hybridMultilevel"/>
    <w:tmpl w:val="389C14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BF54F45"/>
    <w:multiLevelType w:val="hybridMultilevel"/>
    <w:tmpl w:val="1B08779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190ECA"/>
    <w:multiLevelType w:val="hybridMultilevel"/>
    <w:tmpl w:val="115C581E"/>
    <w:lvl w:ilvl="0" w:tplc="4154AF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D794FF7"/>
    <w:multiLevelType w:val="hybridMultilevel"/>
    <w:tmpl w:val="0736E6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6402FB1"/>
    <w:multiLevelType w:val="hybridMultilevel"/>
    <w:tmpl w:val="B5143912"/>
    <w:lvl w:ilvl="0" w:tplc="4154AF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A257995"/>
    <w:multiLevelType w:val="hybridMultilevel"/>
    <w:tmpl w:val="3B50E8EC"/>
    <w:lvl w:ilvl="0" w:tplc="4154AF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E1352DA"/>
    <w:multiLevelType w:val="hybridMultilevel"/>
    <w:tmpl w:val="D42E6C86"/>
    <w:lvl w:ilvl="0" w:tplc="87707A7E">
      <w:start w:val="1"/>
      <w:numFmt w:val="decimal"/>
      <w:lvlText w:val="%1)"/>
      <w:lvlJc w:val="left"/>
      <w:pPr>
        <w:ind w:left="1069" w:hanging="360"/>
      </w:pPr>
      <w:rPr>
        <w:rFonts w:ascii="PT Astra Serif" w:hAnsi="PT Astra Serif" w:hint="default"/>
        <w:color w:val="000000" w:themeColor="text1"/>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20807AD"/>
    <w:multiLevelType w:val="hybridMultilevel"/>
    <w:tmpl w:val="F9D4FB2E"/>
    <w:lvl w:ilvl="0" w:tplc="3828D5A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1">
    <w:nsid w:val="39331D6A"/>
    <w:multiLevelType w:val="hybridMultilevel"/>
    <w:tmpl w:val="B94E7DB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B1F78D9"/>
    <w:multiLevelType w:val="hybridMultilevel"/>
    <w:tmpl w:val="F4AE692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622458BA"/>
    <w:multiLevelType w:val="hybridMultilevel"/>
    <w:tmpl w:val="1ED896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5CD0218"/>
    <w:multiLevelType w:val="hybridMultilevel"/>
    <w:tmpl w:val="EDA0D8B0"/>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8D00C5A"/>
    <w:multiLevelType w:val="hybridMultilevel"/>
    <w:tmpl w:val="3ABED8FE"/>
    <w:lvl w:ilvl="0" w:tplc="0419000F">
      <w:start w:val="1"/>
      <w:numFmt w:val="decimal"/>
      <w:lvlText w:val="%1."/>
      <w:lvlJc w:val="left"/>
      <w:pPr>
        <w:tabs>
          <w:tab w:val="num" w:pos="1070"/>
        </w:tabs>
        <w:ind w:left="107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3"/>
  </w:num>
  <w:num w:numId="2">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6"/>
  </w:num>
  <w:num w:numId="5">
    <w:abstractNumId w:val="13"/>
  </w:num>
  <w:num w:numId="6">
    <w:abstractNumId w:val="14"/>
  </w:num>
  <w:num w:numId="7">
    <w:abstractNumId w:val="1"/>
  </w:num>
  <w:num w:numId="8">
    <w:abstractNumId w:val="11"/>
  </w:num>
  <w:num w:numId="9">
    <w:abstractNumId w:val="0"/>
  </w:num>
  <w:num w:numId="10">
    <w:abstractNumId w:val="2"/>
  </w:num>
  <w:num w:numId="11">
    <w:abstractNumId w:val="9"/>
  </w:num>
  <w:num w:numId="12">
    <w:abstractNumId w:val="10"/>
  </w:num>
  <w:num w:numId="13">
    <w:abstractNumId w:val="4"/>
  </w:num>
  <w:num w:numId="14">
    <w:abstractNumId w:val="7"/>
  </w:num>
  <w:num w:numId="15">
    <w:abstractNumId w:val="5"/>
  </w:num>
  <w:num w:numId="16">
    <w:abstractNumId w:val="8"/>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cryptProviderType="rsaFull" w:cryptAlgorithmClass="hash" w:cryptAlgorithmType="typeAny" w:cryptAlgorithmSid="4" w:cryptSpinCount="100000" w:hash="UVNdPA7xJLfQobqTQGvpuuClmoI=" w:salt="LEkE4MezPb0qUzZADZwrpw=="/>
  <w:zoom w:percent="100"/>
  <w:proofState w:spelling="clean" w:grammar="clean"/>
  <w:defaultTabStop w:val="709"/>
  <w:drawingGridHorizontalSpacing w:val="110"/>
  <w:displayHorizontalDrawingGridEvery w:val="2"/>
  <w:characterSpacingControl w:val="doNotCompress"/>
  <w:hdrShapeDefaults>
    <o:shapedefaults v:ext="edit" spidmax="59393"/>
  </w:hdrShapeDefaults>
  <w:footnotePr>
    <w:footnote w:id="-1"/>
    <w:footnote w:id="0"/>
  </w:footnotePr>
  <w:endnotePr>
    <w:endnote w:id="-1"/>
    <w:endnote w:id="0"/>
  </w:endnotePr>
  <w:compat/>
  <w:rsids>
    <w:rsidRoot w:val="005A2065"/>
    <w:rsid w:val="00001057"/>
    <w:rsid w:val="0000232D"/>
    <w:rsid w:val="0000434D"/>
    <w:rsid w:val="00006A05"/>
    <w:rsid w:val="00011BB2"/>
    <w:rsid w:val="00016949"/>
    <w:rsid w:val="00016FB0"/>
    <w:rsid w:val="00020AF0"/>
    <w:rsid w:val="00020F43"/>
    <w:rsid w:val="00023A74"/>
    <w:rsid w:val="00025E13"/>
    <w:rsid w:val="00031286"/>
    <w:rsid w:val="00033612"/>
    <w:rsid w:val="00037357"/>
    <w:rsid w:val="00042F18"/>
    <w:rsid w:val="00043BCD"/>
    <w:rsid w:val="00044D9D"/>
    <w:rsid w:val="00045F15"/>
    <w:rsid w:val="000471BB"/>
    <w:rsid w:val="000478CB"/>
    <w:rsid w:val="0005184B"/>
    <w:rsid w:val="000544F0"/>
    <w:rsid w:val="00055F98"/>
    <w:rsid w:val="0005601B"/>
    <w:rsid w:val="00056387"/>
    <w:rsid w:val="0006096C"/>
    <w:rsid w:val="00060EE9"/>
    <w:rsid w:val="00062C33"/>
    <w:rsid w:val="000660DD"/>
    <w:rsid w:val="00066AF9"/>
    <w:rsid w:val="000670EA"/>
    <w:rsid w:val="00067E37"/>
    <w:rsid w:val="00070507"/>
    <w:rsid w:val="000721BA"/>
    <w:rsid w:val="00075C00"/>
    <w:rsid w:val="0008051C"/>
    <w:rsid w:val="00081FA1"/>
    <w:rsid w:val="00082A1B"/>
    <w:rsid w:val="000832D3"/>
    <w:rsid w:val="00084388"/>
    <w:rsid w:val="00090768"/>
    <w:rsid w:val="00093E3A"/>
    <w:rsid w:val="0009794C"/>
    <w:rsid w:val="000A17FD"/>
    <w:rsid w:val="000A1FC6"/>
    <w:rsid w:val="000B144E"/>
    <w:rsid w:val="000B2E82"/>
    <w:rsid w:val="000B3095"/>
    <w:rsid w:val="000B4F54"/>
    <w:rsid w:val="000B6101"/>
    <w:rsid w:val="000B7054"/>
    <w:rsid w:val="000C341C"/>
    <w:rsid w:val="000D0445"/>
    <w:rsid w:val="000D14CE"/>
    <w:rsid w:val="000D29F8"/>
    <w:rsid w:val="000D3447"/>
    <w:rsid w:val="000D7D60"/>
    <w:rsid w:val="000E5791"/>
    <w:rsid w:val="000F0384"/>
    <w:rsid w:val="000F1AF4"/>
    <w:rsid w:val="000F544D"/>
    <w:rsid w:val="000F7D25"/>
    <w:rsid w:val="001004A6"/>
    <w:rsid w:val="00100A73"/>
    <w:rsid w:val="00101E37"/>
    <w:rsid w:val="00102863"/>
    <w:rsid w:val="00102BFD"/>
    <w:rsid w:val="001041F7"/>
    <w:rsid w:val="00104FE4"/>
    <w:rsid w:val="00106202"/>
    <w:rsid w:val="00110059"/>
    <w:rsid w:val="0011473D"/>
    <w:rsid w:val="00117253"/>
    <w:rsid w:val="0012105E"/>
    <w:rsid w:val="00123222"/>
    <w:rsid w:val="00125535"/>
    <w:rsid w:val="0012756D"/>
    <w:rsid w:val="00127B1F"/>
    <w:rsid w:val="001309D9"/>
    <w:rsid w:val="001321F9"/>
    <w:rsid w:val="001359BD"/>
    <w:rsid w:val="00141375"/>
    <w:rsid w:val="00141707"/>
    <w:rsid w:val="001452E8"/>
    <w:rsid w:val="00146939"/>
    <w:rsid w:val="00152C89"/>
    <w:rsid w:val="00157903"/>
    <w:rsid w:val="00162FBE"/>
    <w:rsid w:val="0016399B"/>
    <w:rsid w:val="0016462D"/>
    <w:rsid w:val="00165A2A"/>
    <w:rsid w:val="001743CD"/>
    <w:rsid w:val="001772BE"/>
    <w:rsid w:val="00180B66"/>
    <w:rsid w:val="001811B8"/>
    <w:rsid w:val="00181284"/>
    <w:rsid w:val="00181F11"/>
    <w:rsid w:val="00185934"/>
    <w:rsid w:val="00187DA7"/>
    <w:rsid w:val="001913C6"/>
    <w:rsid w:val="00194748"/>
    <w:rsid w:val="00195914"/>
    <w:rsid w:val="001A1503"/>
    <w:rsid w:val="001A2244"/>
    <w:rsid w:val="001A23F3"/>
    <w:rsid w:val="001A45C0"/>
    <w:rsid w:val="001A69E8"/>
    <w:rsid w:val="001A7A9E"/>
    <w:rsid w:val="001B090D"/>
    <w:rsid w:val="001B4D4D"/>
    <w:rsid w:val="001C6414"/>
    <w:rsid w:val="001D68E6"/>
    <w:rsid w:val="001E6A72"/>
    <w:rsid w:val="001E72D0"/>
    <w:rsid w:val="001F025C"/>
    <w:rsid w:val="001F1384"/>
    <w:rsid w:val="001F61AE"/>
    <w:rsid w:val="001F6728"/>
    <w:rsid w:val="00201B17"/>
    <w:rsid w:val="00202895"/>
    <w:rsid w:val="002051DF"/>
    <w:rsid w:val="002101B8"/>
    <w:rsid w:val="00214CE8"/>
    <w:rsid w:val="00230DC3"/>
    <w:rsid w:val="002351C6"/>
    <w:rsid w:val="00235326"/>
    <w:rsid w:val="002353E3"/>
    <w:rsid w:val="0023684A"/>
    <w:rsid w:val="00241A96"/>
    <w:rsid w:val="002449A8"/>
    <w:rsid w:val="00251429"/>
    <w:rsid w:val="00251AA8"/>
    <w:rsid w:val="00253BC1"/>
    <w:rsid w:val="0025442F"/>
    <w:rsid w:val="002553E3"/>
    <w:rsid w:val="00256667"/>
    <w:rsid w:val="002576DD"/>
    <w:rsid w:val="00257915"/>
    <w:rsid w:val="00264F19"/>
    <w:rsid w:val="00266D12"/>
    <w:rsid w:val="00272A47"/>
    <w:rsid w:val="00273736"/>
    <w:rsid w:val="00273CA3"/>
    <w:rsid w:val="00275296"/>
    <w:rsid w:val="00276123"/>
    <w:rsid w:val="00282C45"/>
    <w:rsid w:val="002833AF"/>
    <w:rsid w:val="00283400"/>
    <w:rsid w:val="00283F50"/>
    <w:rsid w:val="00285086"/>
    <w:rsid w:val="002865BD"/>
    <w:rsid w:val="00296A5C"/>
    <w:rsid w:val="00296AB4"/>
    <w:rsid w:val="002A170B"/>
    <w:rsid w:val="002A2966"/>
    <w:rsid w:val="002A3406"/>
    <w:rsid w:val="002A3F20"/>
    <w:rsid w:val="002A7267"/>
    <w:rsid w:val="002B19F9"/>
    <w:rsid w:val="002B1F52"/>
    <w:rsid w:val="002B2C89"/>
    <w:rsid w:val="002B4A63"/>
    <w:rsid w:val="002B75CC"/>
    <w:rsid w:val="002C0398"/>
    <w:rsid w:val="002C1543"/>
    <w:rsid w:val="002D1F63"/>
    <w:rsid w:val="002E039D"/>
    <w:rsid w:val="002E3CFC"/>
    <w:rsid w:val="002F049B"/>
    <w:rsid w:val="002F1FA4"/>
    <w:rsid w:val="002F2CA5"/>
    <w:rsid w:val="002F4CE3"/>
    <w:rsid w:val="002F6E16"/>
    <w:rsid w:val="002F7258"/>
    <w:rsid w:val="002F76A8"/>
    <w:rsid w:val="00300A7B"/>
    <w:rsid w:val="00301275"/>
    <w:rsid w:val="0030180A"/>
    <w:rsid w:val="00301AE3"/>
    <w:rsid w:val="00304407"/>
    <w:rsid w:val="0031445D"/>
    <w:rsid w:val="00314F5A"/>
    <w:rsid w:val="0032132A"/>
    <w:rsid w:val="0032551C"/>
    <w:rsid w:val="003314D9"/>
    <w:rsid w:val="00331B31"/>
    <w:rsid w:val="00333BD9"/>
    <w:rsid w:val="00335BB6"/>
    <w:rsid w:val="00336672"/>
    <w:rsid w:val="003446A3"/>
    <w:rsid w:val="003458A5"/>
    <w:rsid w:val="003507FA"/>
    <w:rsid w:val="00352AD1"/>
    <w:rsid w:val="00355EEF"/>
    <w:rsid w:val="00355F12"/>
    <w:rsid w:val="00357A24"/>
    <w:rsid w:val="0036137E"/>
    <w:rsid w:val="00363647"/>
    <w:rsid w:val="003649B2"/>
    <w:rsid w:val="00365D70"/>
    <w:rsid w:val="0036643D"/>
    <w:rsid w:val="003701F9"/>
    <w:rsid w:val="00370268"/>
    <w:rsid w:val="0037048E"/>
    <w:rsid w:val="00370ED8"/>
    <w:rsid w:val="00373656"/>
    <w:rsid w:val="0037373B"/>
    <w:rsid w:val="00376714"/>
    <w:rsid w:val="00383A5E"/>
    <w:rsid w:val="003851F8"/>
    <w:rsid w:val="00386818"/>
    <w:rsid w:val="00386A19"/>
    <w:rsid w:val="003876A2"/>
    <w:rsid w:val="00393C2B"/>
    <w:rsid w:val="00393EC3"/>
    <w:rsid w:val="00395EB4"/>
    <w:rsid w:val="003966DC"/>
    <w:rsid w:val="003A0869"/>
    <w:rsid w:val="003A1293"/>
    <w:rsid w:val="003A2822"/>
    <w:rsid w:val="003A3E29"/>
    <w:rsid w:val="003A4B4A"/>
    <w:rsid w:val="003A6AB8"/>
    <w:rsid w:val="003A7C64"/>
    <w:rsid w:val="003B142B"/>
    <w:rsid w:val="003B244F"/>
    <w:rsid w:val="003B77F8"/>
    <w:rsid w:val="003B79E6"/>
    <w:rsid w:val="003B7AEB"/>
    <w:rsid w:val="003B7F91"/>
    <w:rsid w:val="003C01E4"/>
    <w:rsid w:val="003C22F8"/>
    <w:rsid w:val="003C476A"/>
    <w:rsid w:val="003C5EBF"/>
    <w:rsid w:val="003C6ACE"/>
    <w:rsid w:val="003C7DB9"/>
    <w:rsid w:val="003D0F0B"/>
    <w:rsid w:val="003D3320"/>
    <w:rsid w:val="003D4BC5"/>
    <w:rsid w:val="003E05AA"/>
    <w:rsid w:val="003E4363"/>
    <w:rsid w:val="003E4F0F"/>
    <w:rsid w:val="003E52E4"/>
    <w:rsid w:val="003E7F47"/>
    <w:rsid w:val="003F4D38"/>
    <w:rsid w:val="004012A6"/>
    <w:rsid w:val="00402086"/>
    <w:rsid w:val="00402BC2"/>
    <w:rsid w:val="0041260C"/>
    <w:rsid w:val="00417AB2"/>
    <w:rsid w:val="00420215"/>
    <w:rsid w:val="004205C7"/>
    <w:rsid w:val="00422F28"/>
    <w:rsid w:val="00425B58"/>
    <w:rsid w:val="00425D70"/>
    <w:rsid w:val="00436225"/>
    <w:rsid w:val="004440E4"/>
    <w:rsid w:val="00452257"/>
    <w:rsid w:val="00453CD6"/>
    <w:rsid w:val="00461441"/>
    <w:rsid w:val="0046273C"/>
    <w:rsid w:val="004645E7"/>
    <w:rsid w:val="00465903"/>
    <w:rsid w:val="0046727F"/>
    <w:rsid w:val="00470CE3"/>
    <w:rsid w:val="00472852"/>
    <w:rsid w:val="00472F19"/>
    <w:rsid w:val="0048009E"/>
    <w:rsid w:val="004829B1"/>
    <w:rsid w:val="00482F35"/>
    <w:rsid w:val="004834C8"/>
    <w:rsid w:val="00483849"/>
    <w:rsid w:val="00484DC0"/>
    <w:rsid w:val="00485BFC"/>
    <w:rsid w:val="00493E5D"/>
    <w:rsid w:val="004942C9"/>
    <w:rsid w:val="00495CA0"/>
    <w:rsid w:val="004B17E4"/>
    <w:rsid w:val="004B5A6A"/>
    <w:rsid w:val="004C02C8"/>
    <w:rsid w:val="004C2003"/>
    <w:rsid w:val="004C312F"/>
    <w:rsid w:val="004C4C78"/>
    <w:rsid w:val="004D0043"/>
    <w:rsid w:val="004D1562"/>
    <w:rsid w:val="004D191B"/>
    <w:rsid w:val="004D3B76"/>
    <w:rsid w:val="004D6B31"/>
    <w:rsid w:val="004E371D"/>
    <w:rsid w:val="004E3876"/>
    <w:rsid w:val="004E4ED0"/>
    <w:rsid w:val="004E6946"/>
    <w:rsid w:val="004F2D22"/>
    <w:rsid w:val="004F33ED"/>
    <w:rsid w:val="004F34C1"/>
    <w:rsid w:val="004F3D3A"/>
    <w:rsid w:val="004F5D78"/>
    <w:rsid w:val="004F5DAA"/>
    <w:rsid w:val="004F5F9F"/>
    <w:rsid w:val="004F6554"/>
    <w:rsid w:val="004F662E"/>
    <w:rsid w:val="005018D2"/>
    <w:rsid w:val="00501D05"/>
    <w:rsid w:val="00501E98"/>
    <w:rsid w:val="00502C46"/>
    <w:rsid w:val="005045BD"/>
    <w:rsid w:val="00507344"/>
    <w:rsid w:val="00507614"/>
    <w:rsid w:val="0051268E"/>
    <w:rsid w:val="005169EC"/>
    <w:rsid w:val="00517B31"/>
    <w:rsid w:val="00522B3A"/>
    <w:rsid w:val="00523029"/>
    <w:rsid w:val="005243AD"/>
    <w:rsid w:val="0052729A"/>
    <w:rsid w:val="0052760C"/>
    <w:rsid w:val="00531999"/>
    <w:rsid w:val="005330C2"/>
    <w:rsid w:val="005353DD"/>
    <w:rsid w:val="00541A06"/>
    <w:rsid w:val="005450DD"/>
    <w:rsid w:val="005454F2"/>
    <w:rsid w:val="005503D7"/>
    <w:rsid w:val="0055122A"/>
    <w:rsid w:val="005522F9"/>
    <w:rsid w:val="005550D6"/>
    <w:rsid w:val="00557774"/>
    <w:rsid w:val="00560978"/>
    <w:rsid w:val="00563B95"/>
    <w:rsid w:val="00566312"/>
    <w:rsid w:val="005664F7"/>
    <w:rsid w:val="00582E20"/>
    <w:rsid w:val="00583A13"/>
    <w:rsid w:val="00584B46"/>
    <w:rsid w:val="005855F0"/>
    <w:rsid w:val="005865BE"/>
    <w:rsid w:val="00587146"/>
    <w:rsid w:val="0059537B"/>
    <w:rsid w:val="005A10B6"/>
    <w:rsid w:val="005A1382"/>
    <w:rsid w:val="005A16FF"/>
    <w:rsid w:val="005A2065"/>
    <w:rsid w:val="005A233B"/>
    <w:rsid w:val="005A45EB"/>
    <w:rsid w:val="005A5E32"/>
    <w:rsid w:val="005A6F96"/>
    <w:rsid w:val="005A70B1"/>
    <w:rsid w:val="005A72DD"/>
    <w:rsid w:val="005B078E"/>
    <w:rsid w:val="005B2D07"/>
    <w:rsid w:val="005B6408"/>
    <w:rsid w:val="005C00A8"/>
    <w:rsid w:val="005C0B91"/>
    <w:rsid w:val="005C5E6D"/>
    <w:rsid w:val="005D27AE"/>
    <w:rsid w:val="005D4260"/>
    <w:rsid w:val="005D4FFA"/>
    <w:rsid w:val="005D62DE"/>
    <w:rsid w:val="005D79BC"/>
    <w:rsid w:val="005E4035"/>
    <w:rsid w:val="005E5E8C"/>
    <w:rsid w:val="005E67F3"/>
    <w:rsid w:val="005F26BF"/>
    <w:rsid w:val="005F3393"/>
    <w:rsid w:val="005F4715"/>
    <w:rsid w:val="005F5823"/>
    <w:rsid w:val="005F72A4"/>
    <w:rsid w:val="006079A7"/>
    <w:rsid w:val="00610A44"/>
    <w:rsid w:val="00611664"/>
    <w:rsid w:val="0061260B"/>
    <w:rsid w:val="006157B0"/>
    <w:rsid w:val="006202E1"/>
    <w:rsid w:val="00624C7C"/>
    <w:rsid w:val="00625A08"/>
    <w:rsid w:val="00626510"/>
    <w:rsid w:val="00641D7A"/>
    <w:rsid w:val="00641EB4"/>
    <w:rsid w:val="00642F4D"/>
    <w:rsid w:val="00642F91"/>
    <w:rsid w:val="0064332B"/>
    <w:rsid w:val="0064476E"/>
    <w:rsid w:val="00644CB7"/>
    <w:rsid w:val="00645AB6"/>
    <w:rsid w:val="006530EA"/>
    <w:rsid w:val="0065312F"/>
    <w:rsid w:val="00653601"/>
    <w:rsid w:val="006571BB"/>
    <w:rsid w:val="0066111F"/>
    <w:rsid w:val="006678DC"/>
    <w:rsid w:val="006703C8"/>
    <w:rsid w:val="0067069D"/>
    <w:rsid w:val="006717A4"/>
    <w:rsid w:val="00680493"/>
    <w:rsid w:val="00680FC6"/>
    <w:rsid w:val="006839F4"/>
    <w:rsid w:val="00690965"/>
    <w:rsid w:val="00691DD0"/>
    <w:rsid w:val="00694B91"/>
    <w:rsid w:val="006978A6"/>
    <w:rsid w:val="00697EAA"/>
    <w:rsid w:val="006A0B78"/>
    <w:rsid w:val="006A3692"/>
    <w:rsid w:val="006A67F6"/>
    <w:rsid w:val="006B16B2"/>
    <w:rsid w:val="006B17D7"/>
    <w:rsid w:val="006B1E1A"/>
    <w:rsid w:val="006B5A63"/>
    <w:rsid w:val="006B694D"/>
    <w:rsid w:val="006B7E96"/>
    <w:rsid w:val="006C2584"/>
    <w:rsid w:val="006C311F"/>
    <w:rsid w:val="006C5BAC"/>
    <w:rsid w:val="006D0799"/>
    <w:rsid w:val="006D18BE"/>
    <w:rsid w:val="006D4024"/>
    <w:rsid w:val="006D7071"/>
    <w:rsid w:val="006E0526"/>
    <w:rsid w:val="006E5968"/>
    <w:rsid w:val="006E59D8"/>
    <w:rsid w:val="006E6E64"/>
    <w:rsid w:val="006F34A3"/>
    <w:rsid w:val="006F4A43"/>
    <w:rsid w:val="006F5220"/>
    <w:rsid w:val="006F6463"/>
    <w:rsid w:val="007039DF"/>
    <w:rsid w:val="00704B1F"/>
    <w:rsid w:val="0070625C"/>
    <w:rsid w:val="0070736E"/>
    <w:rsid w:val="007079D7"/>
    <w:rsid w:val="00711C6A"/>
    <w:rsid w:val="00715C04"/>
    <w:rsid w:val="00721B78"/>
    <w:rsid w:val="00721BC2"/>
    <w:rsid w:val="00723D43"/>
    <w:rsid w:val="0073027A"/>
    <w:rsid w:val="0073093A"/>
    <w:rsid w:val="007338C7"/>
    <w:rsid w:val="0073421D"/>
    <w:rsid w:val="00737559"/>
    <w:rsid w:val="00737BC9"/>
    <w:rsid w:val="007415B3"/>
    <w:rsid w:val="00743867"/>
    <w:rsid w:val="007459FB"/>
    <w:rsid w:val="00746453"/>
    <w:rsid w:val="00756B54"/>
    <w:rsid w:val="00756BFF"/>
    <w:rsid w:val="00765C3A"/>
    <w:rsid w:val="00766641"/>
    <w:rsid w:val="007735F4"/>
    <w:rsid w:val="00773FA0"/>
    <w:rsid w:val="00775CEC"/>
    <w:rsid w:val="00784023"/>
    <w:rsid w:val="007842E6"/>
    <w:rsid w:val="00786A34"/>
    <w:rsid w:val="00787D14"/>
    <w:rsid w:val="007919E5"/>
    <w:rsid w:val="00791CD8"/>
    <w:rsid w:val="00791EC6"/>
    <w:rsid w:val="00794B1C"/>
    <w:rsid w:val="00795678"/>
    <w:rsid w:val="007979E2"/>
    <w:rsid w:val="007A340D"/>
    <w:rsid w:val="007A501A"/>
    <w:rsid w:val="007A7599"/>
    <w:rsid w:val="007B21F3"/>
    <w:rsid w:val="007B22E1"/>
    <w:rsid w:val="007B2BFE"/>
    <w:rsid w:val="007C1582"/>
    <w:rsid w:val="007C2206"/>
    <w:rsid w:val="007C257E"/>
    <w:rsid w:val="007C2E77"/>
    <w:rsid w:val="007D6D3D"/>
    <w:rsid w:val="007E4706"/>
    <w:rsid w:val="007E49E3"/>
    <w:rsid w:val="007E58DA"/>
    <w:rsid w:val="007E60AB"/>
    <w:rsid w:val="007E6A64"/>
    <w:rsid w:val="007E6C06"/>
    <w:rsid w:val="007E729C"/>
    <w:rsid w:val="007F2750"/>
    <w:rsid w:val="007F37C5"/>
    <w:rsid w:val="007F4094"/>
    <w:rsid w:val="007F46BC"/>
    <w:rsid w:val="00800723"/>
    <w:rsid w:val="00801138"/>
    <w:rsid w:val="00802F64"/>
    <w:rsid w:val="00804F08"/>
    <w:rsid w:val="00807142"/>
    <w:rsid w:val="008113CE"/>
    <w:rsid w:val="008115ED"/>
    <w:rsid w:val="00815325"/>
    <w:rsid w:val="008157D8"/>
    <w:rsid w:val="00816D17"/>
    <w:rsid w:val="00820284"/>
    <w:rsid w:val="00820A69"/>
    <w:rsid w:val="00821219"/>
    <w:rsid w:val="00821624"/>
    <w:rsid w:val="008222DA"/>
    <w:rsid w:val="008251C7"/>
    <w:rsid w:val="00826972"/>
    <w:rsid w:val="00830455"/>
    <w:rsid w:val="00830736"/>
    <w:rsid w:val="00834189"/>
    <w:rsid w:val="00834AB1"/>
    <w:rsid w:val="008363FC"/>
    <w:rsid w:val="008475AB"/>
    <w:rsid w:val="00850687"/>
    <w:rsid w:val="00850F0A"/>
    <w:rsid w:val="00853812"/>
    <w:rsid w:val="00853EE7"/>
    <w:rsid w:val="008600DC"/>
    <w:rsid w:val="00862257"/>
    <w:rsid w:val="00863213"/>
    <w:rsid w:val="00863912"/>
    <w:rsid w:val="008639C1"/>
    <w:rsid w:val="00863F4C"/>
    <w:rsid w:val="00865183"/>
    <w:rsid w:val="00867645"/>
    <w:rsid w:val="00867762"/>
    <w:rsid w:val="00871EEF"/>
    <w:rsid w:val="008743C3"/>
    <w:rsid w:val="00876664"/>
    <w:rsid w:val="0087695C"/>
    <w:rsid w:val="00880422"/>
    <w:rsid w:val="00881795"/>
    <w:rsid w:val="00883326"/>
    <w:rsid w:val="00883A9C"/>
    <w:rsid w:val="00884793"/>
    <w:rsid w:val="008860F9"/>
    <w:rsid w:val="00887749"/>
    <w:rsid w:val="00890A2B"/>
    <w:rsid w:val="0089229E"/>
    <w:rsid w:val="0089265D"/>
    <w:rsid w:val="008938FF"/>
    <w:rsid w:val="008946CC"/>
    <w:rsid w:val="008A02A6"/>
    <w:rsid w:val="008A0CB4"/>
    <w:rsid w:val="008A26D1"/>
    <w:rsid w:val="008A2B78"/>
    <w:rsid w:val="008A458F"/>
    <w:rsid w:val="008A5BDF"/>
    <w:rsid w:val="008A68F5"/>
    <w:rsid w:val="008A73AB"/>
    <w:rsid w:val="008B1A33"/>
    <w:rsid w:val="008B2F59"/>
    <w:rsid w:val="008B4E88"/>
    <w:rsid w:val="008B599C"/>
    <w:rsid w:val="008B6340"/>
    <w:rsid w:val="008B7B21"/>
    <w:rsid w:val="008C68D1"/>
    <w:rsid w:val="008D297F"/>
    <w:rsid w:val="008D2E11"/>
    <w:rsid w:val="008D62AA"/>
    <w:rsid w:val="008E36DB"/>
    <w:rsid w:val="008E379F"/>
    <w:rsid w:val="008E4F2D"/>
    <w:rsid w:val="008E67E2"/>
    <w:rsid w:val="008E732F"/>
    <w:rsid w:val="008E76CA"/>
    <w:rsid w:val="008F14EC"/>
    <w:rsid w:val="008F63B5"/>
    <w:rsid w:val="00900FF1"/>
    <w:rsid w:val="00904AE9"/>
    <w:rsid w:val="009050FB"/>
    <w:rsid w:val="00912171"/>
    <w:rsid w:val="009129EC"/>
    <w:rsid w:val="00913F7B"/>
    <w:rsid w:val="00915EF3"/>
    <w:rsid w:val="009223BE"/>
    <w:rsid w:val="0092306D"/>
    <w:rsid w:val="00926019"/>
    <w:rsid w:val="00941B5B"/>
    <w:rsid w:val="00942904"/>
    <w:rsid w:val="00942CBA"/>
    <w:rsid w:val="009445F6"/>
    <w:rsid w:val="00946FC7"/>
    <w:rsid w:val="00950709"/>
    <w:rsid w:val="009508A1"/>
    <w:rsid w:val="00956914"/>
    <w:rsid w:val="0096264C"/>
    <w:rsid w:val="00966966"/>
    <w:rsid w:val="0097142F"/>
    <w:rsid w:val="0097573F"/>
    <w:rsid w:val="009760B0"/>
    <w:rsid w:val="009761C6"/>
    <w:rsid w:val="00980B09"/>
    <w:rsid w:val="00980DA9"/>
    <w:rsid w:val="00982A12"/>
    <w:rsid w:val="009845A6"/>
    <w:rsid w:val="009854B5"/>
    <w:rsid w:val="00986472"/>
    <w:rsid w:val="00987EE3"/>
    <w:rsid w:val="0099089F"/>
    <w:rsid w:val="0099681B"/>
    <w:rsid w:val="009A1243"/>
    <w:rsid w:val="009A226E"/>
    <w:rsid w:val="009A66F7"/>
    <w:rsid w:val="009B1FA4"/>
    <w:rsid w:val="009B37B6"/>
    <w:rsid w:val="009B4496"/>
    <w:rsid w:val="009C07CA"/>
    <w:rsid w:val="009C1E36"/>
    <w:rsid w:val="009C4B0D"/>
    <w:rsid w:val="009C5B8F"/>
    <w:rsid w:val="009C75D0"/>
    <w:rsid w:val="009D0EF9"/>
    <w:rsid w:val="009D10FA"/>
    <w:rsid w:val="009D1F67"/>
    <w:rsid w:val="009D2130"/>
    <w:rsid w:val="009D2BA1"/>
    <w:rsid w:val="009D358A"/>
    <w:rsid w:val="009D4987"/>
    <w:rsid w:val="009D76C1"/>
    <w:rsid w:val="009E074A"/>
    <w:rsid w:val="009E0BB8"/>
    <w:rsid w:val="009E3F46"/>
    <w:rsid w:val="009F3B70"/>
    <w:rsid w:val="009F5270"/>
    <w:rsid w:val="009F5993"/>
    <w:rsid w:val="00A010C7"/>
    <w:rsid w:val="00A0650F"/>
    <w:rsid w:val="00A067AE"/>
    <w:rsid w:val="00A07F4D"/>
    <w:rsid w:val="00A13066"/>
    <w:rsid w:val="00A2071D"/>
    <w:rsid w:val="00A241D4"/>
    <w:rsid w:val="00A246CE"/>
    <w:rsid w:val="00A2478A"/>
    <w:rsid w:val="00A25E4D"/>
    <w:rsid w:val="00A26591"/>
    <w:rsid w:val="00A30A42"/>
    <w:rsid w:val="00A324FB"/>
    <w:rsid w:val="00A3323F"/>
    <w:rsid w:val="00A35A40"/>
    <w:rsid w:val="00A35B44"/>
    <w:rsid w:val="00A40E6B"/>
    <w:rsid w:val="00A43ABE"/>
    <w:rsid w:val="00A44CA1"/>
    <w:rsid w:val="00A47C34"/>
    <w:rsid w:val="00A50451"/>
    <w:rsid w:val="00A51731"/>
    <w:rsid w:val="00A53035"/>
    <w:rsid w:val="00A53342"/>
    <w:rsid w:val="00A53E98"/>
    <w:rsid w:val="00A54B4B"/>
    <w:rsid w:val="00A570AE"/>
    <w:rsid w:val="00A57C59"/>
    <w:rsid w:val="00A6011F"/>
    <w:rsid w:val="00A61AEC"/>
    <w:rsid w:val="00A6331D"/>
    <w:rsid w:val="00A641C4"/>
    <w:rsid w:val="00A66008"/>
    <w:rsid w:val="00A70981"/>
    <w:rsid w:val="00A74AD2"/>
    <w:rsid w:val="00A772DB"/>
    <w:rsid w:val="00A822BB"/>
    <w:rsid w:val="00A828CE"/>
    <w:rsid w:val="00A82942"/>
    <w:rsid w:val="00A837E5"/>
    <w:rsid w:val="00A91E17"/>
    <w:rsid w:val="00AA0042"/>
    <w:rsid w:val="00AA0C77"/>
    <w:rsid w:val="00AA0D1D"/>
    <w:rsid w:val="00AA1498"/>
    <w:rsid w:val="00AA1EF3"/>
    <w:rsid w:val="00AA1F31"/>
    <w:rsid w:val="00AA35BC"/>
    <w:rsid w:val="00AA3BBB"/>
    <w:rsid w:val="00AA3D03"/>
    <w:rsid w:val="00AA5491"/>
    <w:rsid w:val="00AB1A6C"/>
    <w:rsid w:val="00AB2827"/>
    <w:rsid w:val="00AB2F0A"/>
    <w:rsid w:val="00AB6660"/>
    <w:rsid w:val="00AB7166"/>
    <w:rsid w:val="00AC0371"/>
    <w:rsid w:val="00AC37B5"/>
    <w:rsid w:val="00AC7128"/>
    <w:rsid w:val="00AC7741"/>
    <w:rsid w:val="00AC7799"/>
    <w:rsid w:val="00AD0A6E"/>
    <w:rsid w:val="00AD5155"/>
    <w:rsid w:val="00AD6809"/>
    <w:rsid w:val="00AE136D"/>
    <w:rsid w:val="00AE1A0A"/>
    <w:rsid w:val="00AE3B93"/>
    <w:rsid w:val="00AE6C22"/>
    <w:rsid w:val="00AF03D2"/>
    <w:rsid w:val="00AF0619"/>
    <w:rsid w:val="00AF2DD9"/>
    <w:rsid w:val="00AF3C21"/>
    <w:rsid w:val="00AF45AA"/>
    <w:rsid w:val="00B02DCC"/>
    <w:rsid w:val="00B032B3"/>
    <w:rsid w:val="00B045A4"/>
    <w:rsid w:val="00B04BB2"/>
    <w:rsid w:val="00B10BB3"/>
    <w:rsid w:val="00B23BCA"/>
    <w:rsid w:val="00B24588"/>
    <w:rsid w:val="00B2629C"/>
    <w:rsid w:val="00B26795"/>
    <w:rsid w:val="00B27D6F"/>
    <w:rsid w:val="00B307E9"/>
    <w:rsid w:val="00B30BF9"/>
    <w:rsid w:val="00B339D2"/>
    <w:rsid w:val="00B41BD3"/>
    <w:rsid w:val="00B4230F"/>
    <w:rsid w:val="00B430AA"/>
    <w:rsid w:val="00B43F21"/>
    <w:rsid w:val="00B453E7"/>
    <w:rsid w:val="00B4632C"/>
    <w:rsid w:val="00B50EF5"/>
    <w:rsid w:val="00B51271"/>
    <w:rsid w:val="00B541E2"/>
    <w:rsid w:val="00B5600D"/>
    <w:rsid w:val="00B572F7"/>
    <w:rsid w:val="00B63715"/>
    <w:rsid w:val="00B6538B"/>
    <w:rsid w:val="00B665FB"/>
    <w:rsid w:val="00B67309"/>
    <w:rsid w:val="00B674B6"/>
    <w:rsid w:val="00B70F4F"/>
    <w:rsid w:val="00B734D6"/>
    <w:rsid w:val="00B75FAE"/>
    <w:rsid w:val="00B86571"/>
    <w:rsid w:val="00B866B3"/>
    <w:rsid w:val="00B86BCF"/>
    <w:rsid w:val="00B875D0"/>
    <w:rsid w:val="00B910FE"/>
    <w:rsid w:val="00B92DC2"/>
    <w:rsid w:val="00B9623D"/>
    <w:rsid w:val="00B9648C"/>
    <w:rsid w:val="00BA1513"/>
    <w:rsid w:val="00BA2AD1"/>
    <w:rsid w:val="00BA5CF7"/>
    <w:rsid w:val="00BA624F"/>
    <w:rsid w:val="00BA6B53"/>
    <w:rsid w:val="00BA75E3"/>
    <w:rsid w:val="00BB17EC"/>
    <w:rsid w:val="00BB2E02"/>
    <w:rsid w:val="00BB5C69"/>
    <w:rsid w:val="00BB6728"/>
    <w:rsid w:val="00BC3234"/>
    <w:rsid w:val="00BC3529"/>
    <w:rsid w:val="00BC6764"/>
    <w:rsid w:val="00BD0D4A"/>
    <w:rsid w:val="00BD1153"/>
    <w:rsid w:val="00BD266A"/>
    <w:rsid w:val="00BD6F57"/>
    <w:rsid w:val="00BE0249"/>
    <w:rsid w:val="00BE0979"/>
    <w:rsid w:val="00BE09AB"/>
    <w:rsid w:val="00BE15FC"/>
    <w:rsid w:val="00BE1722"/>
    <w:rsid w:val="00BE52F2"/>
    <w:rsid w:val="00BE7568"/>
    <w:rsid w:val="00BF194F"/>
    <w:rsid w:val="00BF1984"/>
    <w:rsid w:val="00BF38F5"/>
    <w:rsid w:val="00BF4CDC"/>
    <w:rsid w:val="00BF7767"/>
    <w:rsid w:val="00C03848"/>
    <w:rsid w:val="00C1320A"/>
    <w:rsid w:val="00C14BC6"/>
    <w:rsid w:val="00C20689"/>
    <w:rsid w:val="00C21425"/>
    <w:rsid w:val="00C27DFE"/>
    <w:rsid w:val="00C322C7"/>
    <w:rsid w:val="00C3636A"/>
    <w:rsid w:val="00C4081F"/>
    <w:rsid w:val="00C4239B"/>
    <w:rsid w:val="00C4289E"/>
    <w:rsid w:val="00C42D8E"/>
    <w:rsid w:val="00C43B95"/>
    <w:rsid w:val="00C453B9"/>
    <w:rsid w:val="00C52314"/>
    <w:rsid w:val="00C539BE"/>
    <w:rsid w:val="00C53D8A"/>
    <w:rsid w:val="00C54240"/>
    <w:rsid w:val="00C552C9"/>
    <w:rsid w:val="00C558C0"/>
    <w:rsid w:val="00C558CA"/>
    <w:rsid w:val="00C57842"/>
    <w:rsid w:val="00C6119F"/>
    <w:rsid w:val="00C6144D"/>
    <w:rsid w:val="00C63803"/>
    <w:rsid w:val="00C6751B"/>
    <w:rsid w:val="00C7047E"/>
    <w:rsid w:val="00C70642"/>
    <w:rsid w:val="00C70CCC"/>
    <w:rsid w:val="00C73D02"/>
    <w:rsid w:val="00C7488F"/>
    <w:rsid w:val="00C75862"/>
    <w:rsid w:val="00C76AD2"/>
    <w:rsid w:val="00C823A9"/>
    <w:rsid w:val="00C852F4"/>
    <w:rsid w:val="00C85CAF"/>
    <w:rsid w:val="00C86466"/>
    <w:rsid w:val="00C870E7"/>
    <w:rsid w:val="00C87CF7"/>
    <w:rsid w:val="00C9116B"/>
    <w:rsid w:val="00C9246C"/>
    <w:rsid w:val="00C97A18"/>
    <w:rsid w:val="00CA1344"/>
    <w:rsid w:val="00CA2B87"/>
    <w:rsid w:val="00CA4CBC"/>
    <w:rsid w:val="00CA4DBD"/>
    <w:rsid w:val="00CA6EB9"/>
    <w:rsid w:val="00CB1DA4"/>
    <w:rsid w:val="00CB1FD7"/>
    <w:rsid w:val="00CB6BEC"/>
    <w:rsid w:val="00CC0D8C"/>
    <w:rsid w:val="00CC20D9"/>
    <w:rsid w:val="00CC23DA"/>
    <w:rsid w:val="00CC3294"/>
    <w:rsid w:val="00CC3B20"/>
    <w:rsid w:val="00CC4DC5"/>
    <w:rsid w:val="00CD0A19"/>
    <w:rsid w:val="00CD14DA"/>
    <w:rsid w:val="00CD1F3E"/>
    <w:rsid w:val="00CD4A2B"/>
    <w:rsid w:val="00CD4EB4"/>
    <w:rsid w:val="00CE0BFC"/>
    <w:rsid w:val="00CE2022"/>
    <w:rsid w:val="00CE431C"/>
    <w:rsid w:val="00CF4092"/>
    <w:rsid w:val="00D01BC4"/>
    <w:rsid w:val="00D04D9D"/>
    <w:rsid w:val="00D11B15"/>
    <w:rsid w:val="00D14E17"/>
    <w:rsid w:val="00D157D7"/>
    <w:rsid w:val="00D16D37"/>
    <w:rsid w:val="00D17250"/>
    <w:rsid w:val="00D17551"/>
    <w:rsid w:val="00D17BB7"/>
    <w:rsid w:val="00D2217D"/>
    <w:rsid w:val="00D22E05"/>
    <w:rsid w:val="00D27734"/>
    <w:rsid w:val="00D34BB9"/>
    <w:rsid w:val="00D356CE"/>
    <w:rsid w:val="00D40641"/>
    <w:rsid w:val="00D41757"/>
    <w:rsid w:val="00D41BDA"/>
    <w:rsid w:val="00D41E7F"/>
    <w:rsid w:val="00D439E8"/>
    <w:rsid w:val="00D44C15"/>
    <w:rsid w:val="00D44D88"/>
    <w:rsid w:val="00D46EF6"/>
    <w:rsid w:val="00D52251"/>
    <w:rsid w:val="00D5490B"/>
    <w:rsid w:val="00D609AA"/>
    <w:rsid w:val="00D641CD"/>
    <w:rsid w:val="00D66FAE"/>
    <w:rsid w:val="00D73A17"/>
    <w:rsid w:val="00D74C3C"/>
    <w:rsid w:val="00D7577F"/>
    <w:rsid w:val="00D7635D"/>
    <w:rsid w:val="00D80222"/>
    <w:rsid w:val="00D81E7B"/>
    <w:rsid w:val="00D82D4B"/>
    <w:rsid w:val="00D832B4"/>
    <w:rsid w:val="00D83D35"/>
    <w:rsid w:val="00D862FF"/>
    <w:rsid w:val="00D867F2"/>
    <w:rsid w:val="00D876AC"/>
    <w:rsid w:val="00D9243E"/>
    <w:rsid w:val="00D941B0"/>
    <w:rsid w:val="00D9703F"/>
    <w:rsid w:val="00DA068D"/>
    <w:rsid w:val="00DA0AFF"/>
    <w:rsid w:val="00DA38A9"/>
    <w:rsid w:val="00DA3B95"/>
    <w:rsid w:val="00DA3BF6"/>
    <w:rsid w:val="00DA4E40"/>
    <w:rsid w:val="00DA7C31"/>
    <w:rsid w:val="00DB03B4"/>
    <w:rsid w:val="00DB38C5"/>
    <w:rsid w:val="00DB4CA2"/>
    <w:rsid w:val="00DC0A7C"/>
    <w:rsid w:val="00DC16F3"/>
    <w:rsid w:val="00DC2F78"/>
    <w:rsid w:val="00DC6638"/>
    <w:rsid w:val="00DD3EC5"/>
    <w:rsid w:val="00DD7387"/>
    <w:rsid w:val="00DE1B02"/>
    <w:rsid w:val="00DE51D3"/>
    <w:rsid w:val="00DE799B"/>
    <w:rsid w:val="00DF14B6"/>
    <w:rsid w:val="00DF47D2"/>
    <w:rsid w:val="00DF5591"/>
    <w:rsid w:val="00DF612B"/>
    <w:rsid w:val="00DF7B6A"/>
    <w:rsid w:val="00E01A46"/>
    <w:rsid w:val="00E024A6"/>
    <w:rsid w:val="00E02FF6"/>
    <w:rsid w:val="00E0743B"/>
    <w:rsid w:val="00E1181C"/>
    <w:rsid w:val="00E11EE5"/>
    <w:rsid w:val="00E13C45"/>
    <w:rsid w:val="00E15157"/>
    <w:rsid w:val="00E15CB0"/>
    <w:rsid w:val="00E21278"/>
    <w:rsid w:val="00E21E52"/>
    <w:rsid w:val="00E21E59"/>
    <w:rsid w:val="00E22AA5"/>
    <w:rsid w:val="00E240D9"/>
    <w:rsid w:val="00E30646"/>
    <w:rsid w:val="00E321B7"/>
    <w:rsid w:val="00E33308"/>
    <w:rsid w:val="00E3453F"/>
    <w:rsid w:val="00E34BBD"/>
    <w:rsid w:val="00E35115"/>
    <w:rsid w:val="00E363BF"/>
    <w:rsid w:val="00E37AFE"/>
    <w:rsid w:val="00E41E5C"/>
    <w:rsid w:val="00E4207D"/>
    <w:rsid w:val="00E426C4"/>
    <w:rsid w:val="00E46341"/>
    <w:rsid w:val="00E50665"/>
    <w:rsid w:val="00E5453B"/>
    <w:rsid w:val="00E60BED"/>
    <w:rsid w:val="00E65695"/>
    <w:rsid w:val="00E66271"/>
    <w:rsid w:val="00E72712"/>
    <w:rsid w:val="00E751DC"/>
    <w:rsid w:val="00E7544D"/>
    <w:rsid w:val="00E76D89"/>
    <w:rsid w:val="00E77072"/>
    <w:rsid w:val="00E83833"/>
    <w:rsid w:val="00E84B65"/>
    <w:rsid w:val="00E963E1"/>
    <w:rsid w:val="00E96778"/>
    <w:rsid w:val="00EB015A"/>
    <w:rsid w:val="00EB2435"/>
    <w:rsid w:val="00EB5837"/>
    <w:rsid w:val="00EB759C"/>
    <w:rsid w:val="00EC029C"/>
    <w:rsid w:val="00ED0A50"/>
    <w:rsid w:val="00ED1D87"/>
    <w:rsid w:val="00ED2A9E"/>
    <w:rsid w:val="00ED70E1"/>
    <w:rsid w:val="00ED7190"/>
    <w:rsid w:val="00EE1A86"/>
    <w:rsid w:val="00EE1B31"/>
    <w:rsid w:val="00EE4028"/>
    <w:rsid w:val="00EE4059"/>
    <w:rsid w:val="00EE5CF4"/>
    <w:rsid w:val="00EE7855"/>
    <w:rsid w:val="00EF06A4"/>
    <w:rsid w:val="00EF2486"/>
    <w:rsid w:val="00EF3657"/>
    <w:rsid w:val="00EF6EE8"/>
    <w:rsid w:val="00EF7D79"/>
    <w:rsid w:val="00F00EF9"/>
    <w:rsid w:val="00F03713"/>
    <w:rsid w:val="00F061DC"/>
    <w:rsid w:val="00F07240"/>
    <w:rsid w:val="00F10DE4"/>
    <w:rsid w:val="00F11996"/>
    <w:rsid w:val="00F15444"/>
    <w:rsid w:val="00F15841"/>
    <w:rsid w:val="00F20283"/>
    <w:rsid w:val="00F2526F"/>
    <w:rsid w:val="00F25D87"/>
    <w:rsid w:val="00F26973"/>
    <w:rsid w:val="00F27B4A"/>
    <w:rsid w:val="00F34AD3"/>
    <w:rsid w:val="00F356E9"/>
    <w:rsid w:val="00F36AB2"/>
    <w:rsid w:val="00F37C65"/>
    <w:rsid w:val="00F409C2"/>
    <w:rsid w:val="00F421C0"/>
    <w:rsid w:val="00F43362"/>
    <w:rsid w:val="00F46505"/>
    <w:rsid w:val="00F47E51"/>
    <w:rsid w:val="00F54022"/>
    <w:rsid w:val="00F5663E"/>
    <w:rsid w:val="00F56884"/>
    <w:rsid w:val="00F57740"/>
    <w:rsid w:val="00F57DB4"/>
    <w:rsid w:val="00F64810"/>
    <w:rsid w:val="00F66222"/>
    <w:rsid w:val="00F67475"/>
    <w:rsid w:val="00F67F4F"/>
    <w:rsid w:val="00F72781"/>
    <w:rsid w:val="00F7330D"/>
    <w:rsid w:val="00F80631"/>
    <w:rsid w:val="00F80FF7"/>
    <w:rsid w:val="00F81031"/>
    <w:rsid w:val="00F82CD2"/>
    <w:rsid w:val="00F836C4"/>
    <w:rsid w:val="00F84339"/>
    <w:rsid w:val="00F84511"/>
    <w:rsid w:val="00F8477F"/>
    <w:rsid w:val="00F85BCA"/>
    <w:rsid w:val="00F864BE"/>
    <w:rsid w:val="00F87F1F"/>
    <w:rsid w:val="00F92633"/>
    <w:rsid w:val="00F93E3F"/>
    <w:rsid w:val="00F94CA4"/>
    <w:rsid w:val="00F966C0"/>
    <w:rsid w:val="00F96F00"/>
    <w:rsid w:val="00F971FB"/>
    <w:rsid w:val="00F97EB0"/>
    <w:rsid w:val="00FA31E3"/>
    <w:rsid w:val="00FA36E7"/>
    <w:rsid w:val="00FA4F2F"/>
    <w:rsid w:val="00FA4FE2"/>
    <w:rsid w:val="00FA593B"/>
    <w:rsid w:val="00FA61F8"/>
    <w:rsid w:val="00FB0A53"/>
    <w:rsid w:val="00FB336B"/>
    <w:rsid w:val="00FB6C3F"/>
    <w:rsid w:val="00FC0784"/>
    <w:rsid w:val="00FC0C83"/>
    <w:rsid w:val="00FC3161"/>
    <w:rsid w:val="00FC3200"/>
    <w:rsid w:val="00FC5C59"/>
    <w:rsid w:val="00FC68CD"/>
    <w:rsid w:val="00FD4A9F"/>
    <w:rsid w:val="00FD60EA"/>
    <w:rsid w:val="00FE04FD"/>
    <w:rsid w:val="00FE0910"/>
    <w:rsid w:val="00FE198A"/>
    <w:rsid w:val="00FE3146"/>
    <w:rsid w:val="00FE3EAC"/>
    <w:rsid w:val="00FE47CB"/>
    <w:rsid w:val="00FE5EC6"/>
    <w:rsid w:val="00FE7730"/>
    <w:rsid w:val="00FF4DD7"/>
    <w:rsid w:val="00FF6010"/>
    <w:rsid w:val="00FF6E19"/>
    <w:rsid w:val="00FF7604"/>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0CB4"/>
    <w:pPr>
      <w:spacing w:after="200" w:line="276" w:lineRule="auto"/>
    </w:pPr>
    <w:rPr>
      <w:lang w:eastAsia="en-US"/>
    </w:rPr>
  </w:style>
  <w:style w:type="paragraph" w:styleId="1">
    <w:name w:val="heading 1"/>
    <w:basedOn w:val="a"/>
    <w:next w:val="a"/>
    <w:link w:val="10"/>
    <w:qFormat/>
    <w:locked/>
    <w:rsid w:val="002B19F9"/>
    <w:pPr>
      <w:keepNext/>
      <w:spacing w:before="240" w:after="60" w:line="240" w:lineRule="auto"/>
      <w:outlineLvl w:val="0"/>
    </w:pPr>
    <w:rPr>
      <w:rFonts w:ascii="Cambria" w:eastAsia="Times New Roman" w:hAnsi="Cambria"/>
      <w:b/>
      <w:bCs/>
      <w:kern w:val="32"/>
      <w:sz w:val="32"/>
      <w:szCs w:val="32"/>
      <w:lang w:eastAsia="ru-RU"/>
    </w:rPr>
  </w:style>
  <w:style w:type="paragraph" w:styleId="2">
    <w:name w:val="heading 2"/>
    <w:basedOn w:val="a"/>
    <w:next w:val="a"/>
    <w:link w:val="20"/>
    <w:qFormat/>
    <w:locked/>
    <w:rsid w:val="002B75CC"/>
    <w:pPr>
      <w:keepNext/>
      <w:spacing w:before="240" w:after="60" w:line="240" w:lineRule="auto"/>
      <w:outlineLvl w:val="1"/>
    </w:pPr>
    <w:rPr>
      <w:rFonts w:ascii="Cambria" w:eastAsia="Times New Roman" w:hAnsi="Cambria"/>
      <w:b/>
      <w:bCs/>
      <w:i/>
      <w:iCs/>
      <w:sz w:val="28"/>
      <w:szCs w:val="28"/>
      <w:lang w:eastAsia="ru-RU"/>
    </w:rPr>
  </w:style>
  <w:style w:type="paragraph" w:styleId="4">
    <w:name w:val="heading 4"/>
    <w:basedOn w:val="a"/>
    <w:next w:val="a"/>
    <w:link w:val="40"/>
    <w:uiPriority w:val="99"/>
    <w:qFormat/>
    <w:rsid w:val="005A2065"/>
    <w:pPr>
      <w:keepNext/>
      <w:keepLines/>
      <w:spacing w:before="200" w:after="0"/>
      <w:outlineLvl w:val="3"/>
    </w:pPr>
    <w:rPr>
      <w:rFonts w:ascii="Cambria" w:eastAsia="Times New Roman" w:hAnsi="Cambria"/>
      <w:b/>
      <w:bCs/>
      <w:i/>
      <w:iCs/>
      <w:color w:val="4F81BD"/>
    </w:rPr>
  </w:style>
  <w:style w:type="paragraph" w:styleId="5">
    <w:name w:val="heading 5"/>
    <w:basedOn w:val="a"/>
    <w:next w:val="a"/>
    <w:link w:val="50"/>
    <w:qFormat/>
    <w:locked/>
    <w:rsid w:val="002B75CC"/>
    <w:pPr>
      <w:spacing w:before="240" w:after="60" w:line="240" w:lineRule="auto"/>
      <w:outlineLvl w:val="4"/>
    </w:pPr>
    <w:rPr>
      <w:rFonts w:eastAsia="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locked/>
    <w:rsid w:val="002B75CC"/>
    <w:rPr>
      <w:rFonts w:ascii="Cambria" w:hAnsi="Cambria" w:cs="Times New Roman"/>
      <w:b/>
      <w:bCs/>
      <w:i/>
      <w:iCs/>
      <w:sz w:val="28"/>
      <w:szCs w:val="28"/>
    </w:rPr>
  </w:style>
  <w:style w:type="character" w:customStyle="1" w:styleId="40">
    <w:name w:val="Заголовок 4 Знак"/>
    <w:basedOn w:val="a0"/>
    <w:link w:val="4"/>
    <w:uiPriority w:val="99"/>
    <w:locked/>
    <w:rsid w:val="005A2065"/>
    <w:rPr>
      <w:rFonts w:ascii="Cambria" w:hAnsi="Cambria" w:cs="Times New Roman"/>
      <w:b/>
      <w:bCs/>
      <w:i/>
      <w:iCs/>
      <w:color w:val="4F81BD"/>
    </w:rPr>
  </w:style>
  <w:style w:type="character" w:customStyle="1" w:styleId="50">
    <w:name w:val="Заголовок 5 Знак"/>
    <w:basedOn w:val="a0"/>
    <w:link w:val="5"/>
    <w:locked/>
    <w:rsid w:val="002B75CC"/>
    <w:rPr>
      <w:rFonts w:eastAsia="Times New Roman" w:cs="Times New Roman"/>
      <w:b/>
      <w:bCs/>
      <w:i/>
      <w:iCs/>
      <w:sz w:val="26"/>
      <w:szCs w:val="26"/>
    </w:rPr>
  </w:style>
  <w:style w:type="paragraph" w:customStyle="1" w:styleId="11">
    <w:name w:val="Стиль1"/>
    <w:basedOn w:val="4"/>
    <w:link w:val="12"/>
    <w:qFormat/>
    <w:rsid w:val="005A2065"/>
    <w:pPr>
      <w:keepLines w:val="0"/>
      <w:spacing w:before="240" w:after="60" w:line="240" w:lineRule="auto"/>
      <w:jc w:val="center"/>
    </w:pPr>
    <w:rPr>
      <w:rFonts w:ascii="Calibri" w:eastAsia="Calibri" w:hAnsi="Calibri"/>
      <w:bCs w:val="0"/>
      <w:i w:val="0"/>
      <w:iCs w:val="0"/>
      <w:color w:val="0040C0"/>
      <w:sz w:val="28"/>
      <w:szCs w:val="20"/>
      <w:lang w:eastAsia="ru-RU"/>
    </w:rPr>
  </w:style>
  <w:style w:type="character" w:customStyle="1" w:styleId="12">
    <w:name w:val="Стиль1 Знак"/>
    <w:link w:val="11"/>
    <w:locked/>
    <w:rsid w:val="005A2065"/>
    <w:rPr>
      <w:rFonts w:ascii="Calibri" w:hAnsi="Calibri"/>
      <w:b/>
      <w:color w:val="0040C0"/>
      <w:sz w:val="28"/>
      <w:lang w:eastAsia="ru-RU"/>
    </w:rPr>
  </w:style>
  <w:style w:type="paragraph" w:styleId="a3">
    <w:name w:val="Body Text"/>
    <w:aliases w:val="Основной текст1,Основной текст Знак Знак,bt"/>
    <w:basedOn w:val="a"/>
    <w:link w:val="13"/>
    <w:rsid w:val="005A2065"/>
    <w:pPr>
      <w:spacing w:after="120" w:line="240" w:lineRule="auto"/>
    </w:pPr>
    <w:rPr>
      <w:rFonts w:ascii="Times New Roman" w:eastAsia="Times New Roman" w:hAnsi="Times New Roman"/>
      <w:sz w:val="24"/>
      <w:szCs w:val="24"/>
      <w:lang w:eastAsia="ru-RU"/>
    </w:rPr>
  </w:style>
  <w:style w:type="character" w:customStyle="1" w:styleId="13">
    <w:name w:val="Основной текст Знак1"/>
    <w:aliases w:val="Основной текст1 Знак,Основной текст Знак Знак Знак,bt Знак"/>
    <w:basedOn w:val="a0"/>
    <w:link w:val="a3"/>
    <w:locked/>
    <w:rsid w:val="005A2065"/>
    <w:rPr>
      <w:rFonts w:ascii="Times New Roman" w:hAnsi="Times New Roman" w:cs="Times New Roman"/>
      <w:sz w:val="24"/>
      <w:szCs w:val="24"/>
      <w:lang w:eastAsia="ru-RU"/>
    </w:rPr>
  </w:style>
  <w:style w:type="character" w:customStyle="1" w:styleId="a4">
    <w:name w:val="Основной текст Знак"/>
    <w:basedOn w:val="a0"/>
    <w:link w:val="a3"/>
    <w:locked/>
    <w:rsid w:val="005A2065"/>
    <w:rPr>
      <w:rFonts w:cs="Times New Roman"/>
    </w:rPr>
  </w:style>
  <w:style w:type="paragraph" w:styleId="a5">
    <w:name w:val="List Paragraph"/>
    <w:basedOn w:val="a"/>
    <w:link w:val="a6"/>
    <w:uiPriority w:val="99"/>
    <w:qFormat/>
    <w:rsid w:val="005A2065"/>
    <w:pPr>
      <w:spacing w:after="0" w:line="240" w:lineRule="auto"/>
      <w:ind w:left="720"/>
      <w:contextualSpacing/>
    </w:pPr>
    <w:rPr>
      <w:rFonts w:ascii="Times New Roman" w:eastAsia="Times New Roman" w:hAnsi="Times New Roman"/>
      <w:sz w:val="24"/>
      <w:szCs w:val="24"/>
      <w:lang w:eastAsia="ru-RU"/>
    </w:rPr>
  </w:style>
  <w:style w:type="paragraph" w:customStyle="1" w:styleId="ConsPlusNormal">
    <w:name w:val="ConsPlusNormal"/>
    <w:link w:val="ConsPlusNormal0"/>
    <w:rsid w:val="005A2065"/>
    <w:pPr>
      <w:autoSpaceDE w:val="0"/>
      <w:autoSpaceDN w:val="0"/>
      <w:adjustRightInd w:val="0"/>
      <w:ind w:firstLine="720"/>
    </w:pPr>
    <w:rPr>
      <w:rFonts w:ascii="Arial" w:eastAsia="Times New Roman" w:hAnsi="Arial" w:cs="Arial"/>
      <w:sz w:val="20"/>
      <w:szCs w:val="20"/>
    </w:rPr>
  </w:style>
  <w:style w:type="paragraph" w:styleId="a7">
    <w:name w:val="Body Text Indent"/>
    <w:basedOn w:val="a"/>
    <w:link w:val="a8"/>
    <w:uiPriority w:val="99"/>
    <w:semiHidden/>
    <w:rsid w:val="00266D12"/>
    <w:pPr>
      <w:spacing w:after="120"/>
      <w:ind w:left="283"/>
    </w:pPr>
  </w:style>
  <w:style w:type="character" w:customStyle="1" w:styleId="a8">
    <w:name w:val="Основной текст с отступом Знак"/>
    <w:basedOn w:val="a0"/>
    <w:link w:val="a7"/>
    <w:uiPriority w:val="99"/>
    <w:semiHidden/>
    <w:locked/>
    <w:rsid w:val="00266D12"/>
    <w:rPr>
      <w:rFonts w:cs="Times New Roman"/>
    </w:rPr>
  </w:style>
  <w:style w:type="paragraph" w:customStyle="1" w:styleId="21">
    <w:name w:val="Стиль2"/>
    <w:basedOn w:val="a"/>
    <w:link w:val="22"/>
    <w:qFormat/>
    <w:rsid w:val="00266D12"/>
    <w:pPr>
      <w:spacing w:after="0" w:line="264" w:lineRule="auto"/>
      <w:ind w:right="-342" w:firstLine="567"/>
      <w:jc w:val="center"/>
    </w:pPr>
    <w:rPr>
      <w:rFonts w:ascii="Times New Roman" w:hAnsi="Times New Roman"/>
      <w:b/>
      <w:i/>
      <w:color w:val="0070C0"/>
      <w:sz w:val="20"/>
      <w:szCs w:val="20"/>
      <w:lang w:eastAsia="ru-RU"/>
    </w:rPr>
  </w:style>
  <w:style w:type="character" w:customStyle="1" w:styleId="22">
    <w:name w:val="Стиль2 Знак"/>
    <w:link w:val="21"/>
    <w:locked/>
    <w:rsid w:val="00266D12"/>
    <w:rPr>
      <w:rFonts w:ascii="Times New Roman" w:hAnsi="Times New Roman"/>
      <w:b/>
      <w:i/>
      <w:color w:val="0070C0"/>
      <w:sz w:val="20"/>
      <w:lang w:eastAsia="ru-RU"/>
    </w:rPr>
  </w:style>
  <w:style w:type="paragraph" w:styleId="a9">
    <w:name w:val="No Spacing"/>
    <w:link w:val="aa"/>
    <w:uiPriority w:val="1"/>
    <w:qFormat/>
    <w:rsid w:val="00266D12"/>
    <w:rPr>
      <w:rFonts w:eastAsia="Times New Roman"/>
      <w:lang w:eastAsia="en-US"/>
    </w:rPr>
  </w:style>
  <w:style w:type="character" w:customStyle="1" w:styleId="aa">
    <w:name w:val="Без интервала Знак"/>
    <w:link w:val="a9"/>
    <w:uiPriority w:val="99"/>
    <w:locked/>
    <w:rsid w:val="00266D12"/>
    <w:rPr>
      <w:rFonts w:eastAsia="Times New Roman"/>
      <w:sz w:val="22"/>
      <w:lang w:val="ru-RU" w:eastAsia="en-US"/>
    </w:rPr>
  </w:style>
  <w:style w:type="paragraph" w:styleId="ab">
    <w:name w:val="header"/>
    <w:basedOn w:val="a"/>
    <w:link w:val="ac"/>
    <w:uiPriority w:val="99"/>
    <w:rsid w:val="00FE3EAC"/>
    <w:pPr>
      <w:tabs>
        <w:tab w:val="center" w:pos="4677"/>
        <w:tab w:val="right" w:pos="9355"/>
      </w:tabs>
      <w:spacing w:after="0" w:line="240" w:lineRule="auto"/>
    </w:pPr>
  </w:style>
  <w:style w:type="character" w:customStyle="1" w:styleId="ac">
    <w:name w:val="Верхний колонтитул Знак"/>
    <w:basedOn w:val="a0"/>
    <w:link w:val="ab"/>
    <w:uiPriority w:val="99"/>
    <w:locked/>
    <w:rsid w:val="00FE3EAC"/>
    <w:rPr>
      <w:rFonts w:cs="Times New Roman"/>
    </w:rPr>
  </w:style>
  <w:style w:type="paragraph" w:styleId="ad">
    <w:name w:val="footer"/>
    <w:basedOn w:val="a"/>
    <w:link w:val="ae"/>
    <w:uiPriority w:val="99"/>
    <w:rsid w:val="00FE3EAC"/>
    <w:pPr>
      <w:tabs>
        <w:tab w:val="center" w:pos="4677"/>
        <w:tab w:val="right" w:pos="9355"/>
      </w:tabs>
      <w:spacing w:after="0" w:line="240" w:lineRule="auto"/>
    </w:pPr>
  </w:style>
  <w:style w:type="character" w:customStyle="1" w:styleId="ae">
    <w:name w:val="Нижний колонтитул Знак"/>
    <w:basedOn w:val="a0"/>
    <w:link w:val="ad"/>
    <w:uiPriority w:val="99"/>
    <w:locked/>
    <w:rsid w:val="00FE3EAC"/>
    <w:rPr>
      <w:rFonts w:cs="Times New Roman"/>
    </w:rPr>
  </w:style>
  <w:style w:type="paragraph" w:styleId="af">
    <w:name w:val="Normal (Web)"/>
    <w:aliases w:val="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к,Обычный (веб"/>
    <w:basedOn w:val="a"/>
    <w:uiPriority w:val="99"/>
    <w:rsid w:val="00483849"/>
    <w:pPr>
      <w:spacing w:before="100" w:beforeAutospacing="1" w:after="100" w:afterAutospacing="1" w:line="240" w:lineRule="auto"/>
    </w:pPr>
    <w:rPr>
      <w:rFonts w:ascii="Times New Roman" w:eastAsia="Times New Roman" w:hAnsi="Times New Roman"/>
      <w:color w:val="000000"/>
      <w:sz w:val="24"/>
      <w:szCs w:val="24"/>
      <w:lang w:eastAsia="ru-RU"/>
    </w:rPr>
  </w:style>
  <w:style w:type="table" w:styleId="af0">
    <w:name w:val="Table Grid"/>
    <w:basedOn w:val="a1"/>
    <w:uiPriority w:val="99"/>
    <w:rsid w:val="004E387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3"/>
    <w:basedOn w:val="a"/>
    <w:link w:val="30"/>
    <w:rsid w:val="002B75CC"/>
    <w:pPr>
      <w:spacing w:after="120" w:line="240" w:lineRule="auto"/>
    </w:pPr>
    <w:rPr>
      <w:rFonts w:ascii="Times New Roman" w:eastAsia="Times New Roman" w:hAnsi="Times New Roman"/>
      <w:sz w:val="16"/>
      <w:szCs w:val="16"/>
      <w:lang w:eastAsia="ru-RU"/>
    </w:rPr>
  </w:style>
  <w:style w:type="character" w:customStyle="1" w:styleId="30">
    <w:name w:val="Основной текст 3 Знак"/>
    <w:basedOn w:val="a0"/>
    <w:link w:val="3"/>
    <w:locked/>
    <w:rsid w:val="002B75CC"/>
    <w:rPr>
      <w:rFonts w:ascii="Times New Roman" w:hAnsi="Times New Roman" w:cs="Times New Roman"/>
      <w:sz w:val="16"/>
      <w:szCs w:val="16"/>
    </w:rPr>
  </w:style>
  <w:style w:type="paragraph" w:styleId="23">
    <w:name w:val="Body Text 2"/>
    <w:basedOn w:val="a"/>
    <w:link w:val="24"/>
    <w:rsid w:val="002B75CC"/>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basedOn w:val="a0"/>
    <w:link w:val="23"/>
    <w:locked/>
    <w:rsid w:val="002B75CC"/>
    <w:rPr>
      <w:rFonts w:ascii="Times New Roman" w:hAnsi="Times New Roman" w:cs="Times New Roman"/>
      <w:sz w:val="24"/>
      <w:szCs w:val="24"/>
    </w:rPr>
  </w:style>
  <w:style w:type="paragraph" w:styleId="31">
    <w:name w:val="Body Text Indent 3"/>
    <w:basedOn w:val="a"/>
    <w:link w:val="32"/>
    <w:rsid w:val="002B75C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locked/>
    <w:rsid w:val="002B75CC"/>
    <w:rPr>
      <w:rFonts w:ascii="Times New Roman" w:hAnsi="Times New Roman" w:cs="Times New Roman"/>
      <w:sz w:val="16"/>
      <w:szCs w:val="16"/>
    </w:rPr>
  </w:style>
  <w:style w:type="paragraph" w:customStyle="1" w:styleId="af1">
    <w:name w:val="Адресат"/>
    <w:basedOn w:val="a"/>
    <w:rsid w:val="002B75CC"/>
    <w:pPr>
      <w:spacing w:before="120" w:after="0" w:line="240" w:lineRule="auto"/>
    </w:pPr>
    <w:rPr>
      <w:rFonts w:ascii="Times New Roman" w:eastAsia="Times New Roman" w:hAnsi="Times New Roman"/>
      <w:b/>
      <w:sz w:val="26"/>
      <w:szCs w:val="20"/>
      <w:lang w:eastAsia="ru-RU"/>
    </w:rPr>
  </w:style>
  <w:style w:type="paragraph" w:customStyle="1" w:styleId="14">
    <w:name w:val="Название1"/>
    <w:basedOn w:val="a"/>
    <w:rsid w:val="002B75C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uiPriority w:val="99"/>
    <w:rsid w:val="002B75CC"/>
    <w:pPr>
      <w:autoSpaceDE w:val="0"/>
      <w:autoSpaceDN w:val="0"/>
      <w:adjustRightInd w:val="0"/>
    </w:pPr>
    <w:rPr>
      <w:rFonts w:ascii="Times New Roman" w:eastAsia="Times New Roman" w:hAnsi="Times New Roman"/>
      <w:color w:val="000000"/>
      <w:sz w:val="24"/>
      <w:szCs w:val="24"/>
    </w:rPr>
  </w:style>
  <w:style w:type="character" w:customStyle="1" w:styleId="15">
    <w:name w:val="Слабое выделение1"/>
    <w:uiPriority w:val="99"/>
    <w:rsid w:val="002B75CC"/>
    <w:rPr>
      <w:i/>
      <w:color w:val="5A5A5A"/>
    </w:rPr>
  </w:style>
  <w:style w:type="character" w:customStyle="1" w:styleId="10">
    <w:name w:val="Заголовок 1 Знак"/>
    <w:basedOn w:val="a0"/>
    <w:link w:val="1"/>
    <w:rsid w:val="002B19F9"/>
    <w:rPr>
      <w:rFonts w:ascii="Cambria" w:eastAsia="Times New Roman" w:hAnsi="Cambria"/>
      <w:b/>
      <w:bCs/>
      <w:kern w:val="32"/>
      <w:sz w:val="32"/>
      <w:szCs w:val="32"/>
    </w:rPr>
  </w:style>
  <w:style w:type="character" w:customStyle="1" w:styleId="ConsPlusNormal0">
    <w:name w:val="ConsPlusNormal Знак"/>
    <w:link w:val="ConsPlusNormal"/>
    <w:locked/>
    <w:rsid w:val="00BE1722"/>
    <w:rPr>
      <w:rFonts w:ascii="Arial" w:eastAsia="Times New Roman" w:hAnsi="Arial" w:cs="Arial"/>
      <w:sz w:val="20"/>
      <w:szCs w:val="20"/>
    </w:rPr>
  </w:style>
  <w:style w:type="paragraph" w:customStyle="1" w:styleId="ConsPlusNonformat">
    <w:name w:val="ConsPlusNonformat"/>
    <w:uiPriority w:val="99"/>
    <w:rsid w:val="00583A13"/>
    <w:pPr>
      <w:autoSpaceDE w:val="0"/>
      <w:autoSpaceDN w:val="0"/>
      <w:adjustRightInd w:val="0"/>
    </w:pPr>
    <w:rPr>
      <w:rFonts w:ascii="Courier New" w:eastAsia="Times New Roman" w:hAnsi="Courier New" w:cs="Courier New"/>
      <w:sz w:val="20"/>
      <w:szCs w:val="20"/>
    </w:rPr>
  </w:style>
  <w:style w:type="paragraph" w:customStyle="1" w:styleId="ConsPlusTitle">
    <w:name w:val="ConsPlusTitle"/>
    <w:rsid w:val="005A70B1"/>
    <w:pPr>
      <w:widowControl w:val="0"/>
      <w:autoSpaceDE w:val="0"/>
      <w:autoSpaceDN w:val="0"/>
    </w:pPr>
    <w:rPr>
      <w:rFonts w:eastAsia="Times New Roman" w:cs="Calibri"/>
      <w:b/>
      <w:szCs w:val="20"/>
    </w:rPr>
  </w:style>
  <w:style w:type="character" w:customStyle="1" w:styleId="a6">
    <w:name w:val="Абзац списка Знак"/>
    <w:link w:val="a5"/>
    <w:uiPriority w:val="99"/>
    <w:locked/>
    <w:rsid w:val="007E4706"/>
    <w:rPr>
      <w:rFonts w:ascii="Times New Roman" w:eastAsia="Times New Roman" w:hAnsi="Times New Roman"/>
      <w:sz w:val="24"/>
      <w:szCs w:val="24"/>
    </w:rPr>
  </w:style>
  <w:style w:type="character" w:styleId="af2">
    <w:name w:val="Hyperlink"/>
    <w:basedOn w:val="a0"/>
    <w:uiPriority w:val="99"/>
    <w:unhideWhenUsed/>
    <w:rsid w:val="00162FB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8160152">
      <w:marLeft w:val="0"/>
      <w:marRight w:val="0"/>
      <w:marTop w:val="0"/>
      <w:marBottom w:val="0"/>
      <w:divBdr>
        <w:top w:val="none" w:sz="0" w:space="0" w:color="auto"/>
        <w:left w:val="none" w:sz="0" w:space="0" w:color="auto"/>
        <w:bottom w:val="none" w:sz="0" w:space="0" w:color="auto"/>
        <w:right w:val="none" w:sz="0" w:space="0" w:color="auto"/>
      </w:divBdr>
    </w:div>
    <w:div w:id="108160153">
      <w:marLeft w:val="0"/>
      <w:marRight w:val="0"/>
      <w:marTop w:val="0"/>
      <w:marBottom w:val="0"/>
      <w:divBdr>
        <w:top w:val="none" w:sz="0" w:space="0" w:color="auto"/>
        <w:left w:val="none" w:sz="0" w:space="0" w:color="auto"/>
        <w:bottom w:val="none" w:sz="0" w:space="0" w:color="auto"/>
        <w:right w:val="none" w:sz="0" w:space="0" w:color="auto"/>
      </w:divBdr>
    </w:div>
    <w:div w:id="108160154">
      <w:marLeft w:val="0"/>
      <w:marRight w:val="0"/>
      <w:marTop w:val="0"/>
      <w:marBottom w:val="0"/>
      <w:divBdr>
        <w:top w:val="none" w:sz="0" w:space="0" w:color="auto"/>
        <w:left w:val="none" w:sz="0" w:space="0" w:color="auto"/>
        <w:bottom w:val="none" w:sz="0" w:space="0" w:color="auto"/>
        <w:right w:val="none" w:sz="0" w:space="0" w:color="auto"/>
      </w:divBdr>
    </w:div>
    <w:div w:id="177081069">
      <w:bodyDiv w:val="1"/>
      <w:marLeft w:val="0"/>
      <w:marRight w:val="0"/>
      <w:marTop w:val="0"/>
      <w:marBottom w:val="0"/>
      <w:divBdr>
        <w:top w:val="none" w:sz="0" w:space="0" w:color="auto"/>
        <w:left w:val="none" w:sz="0" w:space="0" w:color="auto"/>
        <w:bottom w:val="none" w:sz="0" w:space="0" w:color="auto"/>
        <w:right w:val="none" w:sz="0" w:space="0" w:color="auto"/>
      </w:divBdr>
    </w:div>
    <w:div w:id="186799826">
      <w:bodyDiv w:val="1"/>
      <w:marLeft w:val="0"/>
      <w:marRight w:val="0"/>
      <w:marTop w:val="0"/>
      <w:marBottom w:val="0"/>
      <w:divBdr>
        <w:top w:val="none" w:sz="0" w:space="0" w:color="auto"/>
        <w:left w:val="none" w:sz="0" w:space="0" w:color="auto"/>
        <w:bottom w:val="none" w:sz="0" w:space="0" w:color="auto"/>
        <w:right w:val="none" w:sz="0" w:space="0" w:color="auto"/>
      </w:divBdr>
    </w:div>
    <w:div w:id="364447896">
      <w:bodyDiv w:val="1"/>
      <w:marLeft w:val="0"/>
      <w:marRight w:val="0"/>
      <w:marTop w:val="0"/>
      <w:marBottom w:val="0"/>
      <w:divBdr>
        <w:top w:val="none" w:sz="0" w:space="0" w:color="auto"/>
        <w:left w:val="none" w:sz="0" w:space="0" w:color="auto"/>
        <w:bottom w:val="none" w:sz="0" w:space="0" w:color="auto"/>
        <w:right w:val="none" w:sz="0" w:space="0" w:color="auto"/>
      </w:divBdr>
    </w:div>
    <w:div w:id="794786732">
      <w:bodyDiv w:val="1"/>
      <w:marLeft w:val="0"/>
      <w:marRight w:val="0"/>
      <w:marTop w:val="0"/>
      <w:marBottom w:val="0"/>
      <w:divBdr>
        <w:top w:val="none" w:sz="0" w:space="0" w:color="auto"/>
        <w:left w:val="none" w:sz="0" w:space="0" w:color="auto"/>
        <w:bottom w:val="none" w:sz="0" w:space="0" w:color="auto"/>
        <w:right w:val="none" w:sz="0" w:space="0" w:color="auto"/>
      </w:divBdr>
    </w:div>
    <w:div w:id="969439632">
      <w:bodyDiv w:val="1"/>
      <w:marLeft w:val="0"/>
      <w:marRight w:val="0"/>
      <w:marTop w:val="0"/>
      <w:marBottom w:val="0"/>
      <w:divBdr>
        <w:top w:val="none" w:sz="0" w:space="0" w:color="auto"/>
        <w:left w:val="none" w:sz="0" w:space="0" w:color="auto"/>
        <w:bottom w:val="none" w:sz="0" w:space="0" w:color="auto"/>
        <w:right w:val="none" w:sz="0" w:space="0" w:color="auto"/>
      </w:divBdr>
    </w:div>
    <w:div w:id="1219706460">
      <w:bodyDiv w:val="1"/>
      <w:marLeft w:val="0"/>
      <w:marRight w:val="0"/>
      <w:marTop w:val="0"/>
      <w:marBottom w:val="0"/>
      <w:divBdr>
        <w:top w:val="none" w:sz="0" w:space="0" w:color="auto"/>
        <w:left w:val="none" w:sz="0" w:space="0" w:color="auto"/>
        <w:bottom w:val="none" w:sz="0" w:space="0" w:color="auto"/>
        <w:right w:val="none" w:sz="0" w:space="0" w:color="auto"/>
      </w:divBdr>
      <w:divsChild>
        <w:div w:id="956252961">
          <w:marLeft w:val="0"/>
          <w:marRight w:val="0"/>
          <w:marTop w:val="0"/>
          <w:marBottom w:val="0"/>
          <w:divBdr>
            <w:top w:val="none" w:sz="0" w:space="0" w:color="auto"/>
            <w:left w:val="none" w:sz="0" w:space="0" w:color="auto"/>
            <w:bottom w:val="none" w:sz="0" w:space="0" w:color="auto"/>
            <w:right w:val="none" w:sz="0" w:space="0" w:color="auto"/>
          </w:divBdr>
        </w:div>
        <w:div w:id="1376080035">
          <w:marLeft w:val="0"/>
          <w:marRight w:val="0"/>
          <w:marTop w:val="0"/>
          <w:marBottom w:val="0"/>
          <w:divBdr>
            <w:top w:val="none" w:sz="0" w:space="0" w:color="auto"/>
            <w:left w:val="none" w:sz="0" w:space="0" w:color="auto"/>
            <w:bottom w:val="none" w:sz="0" w:space="0" w:color="auto"/>
            <w:right w:val="none" w:sz="0" w:space="0" w:color="auto"/>
          </w:divBdr>
        </w:div>
        <w:div w:id="349187026">
          <w:marLeft w:val="0"/>
          <w:marRight w:val="0"/>
          <w:marTop w:val="0"/>
          <w:marBottom w:val="0"/>
          <w:divBdr>
            <w:top w:val="none" w:sz="0" w:space="0" w:color="auto"/>
            <w:left w:val="none" w:sz="0" w:space="0" w:color="auto"/>
            <w:bottom w:val="none" w:sz="0" w:space="0" w:color="auto"/>
            <w:right w:val="none" w:sz="0" w:space="0" w:color="auto"/>
          </w:divBdr>
        </w:div>
        <w:div w:id="779374351">
          <w:marLeft w:val="0"/>
          <w:marRight w:val="0"/>
          <w:marTop w:val="0"/>
          <w:marBottom w:val="0"/>
          <w:divBdr>
            <w:top w:val="none" w:sz="0" w:space="0" w:color="auto"/>
            <w:left w:val="none" w:sz="0" w:space="0" w:color="auto"/>
            <w:bottom w:val="none" w:sz="0" w:space="0" w:color="auto"/>
            <w:right w:val="none" w:sz="0" w:space="0" w:color="auto"/>
          </w:divBdr>
        </w:div>
        <w:div w:id="531770868">
          <w:marLeft w:val="0"/>
          <w:marRight w:val="0"/>
          <w:marTop w:val="0"/>
          <w:marBottom w:val="0"/>
          <w:divBdr>
            <w:top w:val="none" w:sz="0" w:space="0" w:color="auto"/>
            <w:left w:val="none" w:sz="0" w:space="0" w:color="auto"/>
            <w:bottom w:val="none" w:sz="0" w:space="0" w:color="auto"/>
            <w:right w:val="none" w:sz="0" w:space="0" w:color="auto"/>
          </w:divBdr>
        </w:div>
        <w:div w:id="2123961343">
          <w:marLeft w:val="0"/>
          <w:marRight w:val="0"/>
          <w:marTop w:val="0"/>
          <w:marBottom w:val="0"/>
          <w:divBdr>
            <w:top w:val="none" w:sz="0" w:space="0" w:color="auto"/>
            <w:left w:val="none" w:sz="0" w:space="0" w:color="auto"/>
            <w:bottom w:val="none" w:sz="0" w:space="0" w:color="auto"/>
            <w:right w:val="none" w:sz="0" w:space="0" w:color="auto"/>
          </w:divBdr>
        </w:div>
        <w:div w:id="497237895">
          <w:marLeft w:val="0"/>
          <w:marRight w:val="0"/>
          <w:marTop w:val="0"/>
          <w:marBottom w:val="0"/>
          <w:divBdr>
            <w:top w:val="none" w:sz="0" w:space="0" w:color="auto"/>
            <w:left w:val="none" w:sz="0" w:space="0" w:color="auto"/>
            <w:bottom w:val="none" w:sz="0" w:space="0" w:color="auto"/>
            <w:right w:val="none" w:sz="0" w:space="0" w:color="auto"/>
          </w:divBdr>
        </w:div>
        <w:div w:id="989408047">
          <w:marLeft w:val="0"/>
          <w:marRight w:val="0"/>
          <w:marTop w:val="0"/>
          <w:marBottom w:val="0"/>
          <w:divBdr>
            <w:top w:val="none" w:sz="0" w:space="0" w:color="auto"/>
            <w:left w:val="none" w:sz="0" w:space="0" w:color="auto"/>
            <w:bottom w:val="none" w:sz="0" w:space="0" w:color="auto"/>
            <w:right w:val="none" w:sz="0" w:space="0" w:color="auto"/>
          </w:divBdr>
        </w:div>
        <w:div w:id="1226718087">
          <w:marLeft w:val="0"/>
          <w:marRight w:val="0"/>
          <w:marTop w:val="0"/>
          <w:marBottom w:val="0"/>
          <w:divBdr>
            <w:top w:val="none" w:sz="0" w:space="0" w:color="auto"/>
            <w:left w:val="none" w:sz="0" w:space="0" w:color="auto"/>
            <w:bottom w:val="none" w:sz="0" w:space="0" w:color="auto"/>
            <w:right w:val="none" w:sz="0" w:space="0" w:color="auto"/>
          </w:divBdr>
        </w:div>
        <w:div w:id="1069033429">
          <w:marLeft w:val="0"/>
          <w:marRight w:val="0"/>
          <w:marTop w:val="0"/>
          <w:marBottom w:val="0"/>
          <w:divBdr>
            <w:top w:val="none" w:sz="0" w:space="0" w:color="auto"/>
            <w:left w:val="none" w:sz="0" w:space="0" w:color="auto"/>
            <w:bottom w:val="none" w:sz="0" w:space="0" w:color="auto"/>
            <w:right w:val="none" w:sz="0" w:space="0" w:color="auto"/>
          </w:divBdr>
        </w:div>
        <w:div w:id="700860979">
          <w:marLeft w:val="0"/>
          <w:marRight w:val="0"/>
          <w:marTop w:val="0"/>
          <w:marBottom w:val="0"/>
          <w:divBdr>
            <w:top w:val="none" w:sz="0" w:space="0" w:color="auto"/>
            <w:left w:val="none" w:sz="0" w:space="0" w:color="auto"/>
            <w:bottom w:val="none" w:sz="0" w:space="0" w:color="auto"/>
            <w:right w:val="none" w:sz="0" w:space="0" w:color="auto"/>
          </w:divBdr>
        </w:div>
        <w:div w:id="694692943">
          <w:marLeft w:val="0"/>
          <w:marRight w:val="0"/>
          <w:marTop w:val="0"/>
          <w:marBottom w:val="0"/>
          <w:divBdr>
            <w:top w:val="none" w:sz="0" w:space="0" w:color="auto"/>
            <w:left w:val="none" w:sz="0" w:space="0" w:color="auto"/>
            <w:bottom w:val="none" w:sz="0" w:space="0" w:color="auto"/>
            <w:right w:val="none" w:sz="0" w:space="0" w:color="auto"/>
          </w:divBdr>
        </w:div>
        <w:div w:id="1491797454">
          <w:marLeft w:val="0"/>
          <w:marRight w:val="0"/>
          <w:marTop w:val="0"/>
          <w:marBottom w:val="0"/>
          <w:divBdr>
            <w:top w:val="none" w:sz="0" w:space="0" w:color="auto"/>
            <w:left w:val="none" w:sz="0" w:space="0" w:color="auto"/>
            <w:bottom w:val="none" w:sz="0" w:space="0" w:color="auto"/>
            <w:right w:val="none" w:sz="0" w:space="0" w:color="auto"/>
          </w:divBdr>
        </w:div>
        <w:div w:id="724985856">
          <w:marLeft w:val="0"/>
          <w:marRight w:val="0"/>
          <w:marTop w:val="0"/>
          <w:marBottom w:val="0"/>
          <w:divBdr>
            <w:top w:val="none" w:sz="0" w:space="0" w:color="auto"/>
            <w:left w:val="none" w:sz="0" w:space="0" w:color="auto"/>
            <w:bottom w:val="none" w:sz="0" w:space="0" w:color="auto"/>
            <w:right w:val="none" w:sz="0" w:space="0" w:color="auto"/>
          </w:divBdr>
        </w:div>
        <w:div w:id="1632245577">
          <w:marLeft w:val="0"/>
          <w:marRight w:val="0"/>
          <w:marTop w:val="0"/>
          <w:marBottom w:val="0"/>
          <w:divBdr>
            <w:top w:val="none" w:sz="0" w:space="0" w:color="auto"/>
            <w:left w:val="none" w:sz="0" w:space="0" w:color="auto"/>
            <w:bottom w:val="none" w:sz="0" w:space="0" w:color="auto"/>
            <w:right w:val="none" w:sz="0" w:space="0" w:color="auto"/>
          </w:divBdr>
        </w:div>
      </w:divsChild>
    </w:div>
    <w:div w:id="1423793107">
      <w:bodyDiv w:val="1"/>
      <w:marLeft w:val="0"/>
      <w:marRight w:val="0"/>
      <w:marTop w:val="0"/>
      <w:marBottom w:val="0"/>
      <w:divBdr>
        <w:top w:val="none" w:sz="0" w:space="0" w:color="auto"/>
        <w:left w:val="none" w:sz="0" w:space="0" w:color="auto"/>
        <w:bottom w:val="none" w:sz="0" w:space="0" w:color="auto"/>
        <w:right w:val="none" w:sz="0" w:space="0" w:color="auto"/>
      </w:divBdr>
    </w:div>
    <w:div w:id="1845241578">
      <w:bodyDiv w:val="1"/>
      <w:marLeft w:val="0"/>
      <w:marRight w:val="0"/>
      <w:marTop w:val="0"/>
      <w:marBottom w:val="0"/>
      <w:divBdr>
        <w:top w:val="none" w:sz="0" w:space="0" w:color="auto"/>
        <w:left w:val="none" w:sz="0" w:space="0" w:color="auto"/>
        <w:bottom w:val="none" w:sz="0" w:space="0" w:color="auto"/>
        <w:right w:val="none" w:sz="0" w:space="0" w:color="auto"/>
      </w:divBdr>
    </w:div>
    <w:div w:id="2016154680">
      <w:bodyDiv w:val="1"/>
      <w:marLeft w:val="0"/>
      <w:marRight w:val="0"/>
      <w:marTop w:val="0"/>
      <w:marBottom w:val="0"/>
      <w:divBdr>
        <w:top w:val="none" w:sz="0" w:space="0" w:color="auto"/>
        <w:left w:val="none" w:sz="0" w:space="0" w:color="auto"/>
        <w:bottom w:val="none" w:sz="0" w:space="0" w:color="auto"/>
        <w:right w:val="none" w:sz="0" w:space="0" w:color="auto"/>
      </w:divBdr>
    </w:div>
    <w:div w:id="2042973488">
      <w:bodyDiv w:val="1"/>
      <w:marLeft w:val="0"/>
      <w:marRight w:val="0"/>
      <w:marTop w:val="0"/>
      <w:marBottom w:val="0"/>
      <w:divBdr>
        <w:top w:val="none" w:sz="0" w:space="0" w:color="auto"/>
        <w:left w:val="none" w:sz="0" w:space="0" w:color="auto"/>
        <w:bottom w:val="none" w:sz="0" w:space="0" w:color="auto"/>
        <w:right w:val="none" w:sz="0" w:space="0" w:color="auto"/>
      </w:divBdr>
    </w:div>
    <w:div w:id="2098090433">
      <w:bodyDiv w:val="1"/>
      <w:marLeft w:val="0"/>
      <w:marRight w:val="0"/>
      <w:marTop w:val="0"/>
      <w:marBottom w:val="0"/>
      <w:divBdr>
        <w:top w:val="none" w:sz="0" w:space="0" w:color="auto"/>
        <w:left w:val="none" w:sz="0" w:space="0" w:color="auto"/>
        <w:bottom w:val="none" w:sz="0" w:space="0" w:color="auto"/>
        <w:right w:val="none" w:sz="0" w:space="0" w:color="auto"/>
      </w:divBdr>
    </w:div>
    <w:div w:id="213216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AD91341C39FF04AE86D7E2C5CDA51F260C6CA89ED9E854F55ABC61438tFP5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epfin.tomsk.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C5954D-35C9-413A-B9BA-03CE2F766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912</TotalTime>
  <Pages>38</Pages>
  <Words>13370</Words>
  <Characters>83607</Characters>
  <Application>Microsoft Office Word</Application>
  <DocSecurity>4</DocSecurity>
  <Lines>696</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96784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fyv</dc:creator>
  <cp:lastModifiedBy>sen</cp:lastModifiedBy>
  <cp:revision>81</cp:revision>
  <cp:lastPrinted>2021-09-24T02:34:00Z</cp:lastPrinted>
  <dcterms:created xsi:type="dcterms:W3CDTF">2021-09-20T10:17:00Z</dcterms:created>
  <dcterms:modified xsi:type="dcterms:W3CDTF">2021-09-27T04:15:00Z</dcterms:modified>
</cp:coreProperties>
</file>